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136D" w14:textId="1DE6E9F7" w:rsidR="001A43CD" w:rsidRPr="00173D2B" w:rsidRDefault="0078002B" w:rsidP="001A43CD">
      <w:pPr>
        <w:jc w:val="center"/>
        <w:rPr>
          <w:b/>
          <w:bCs/>
          <w:sz w:val="28"/>
          <w:szCs w:val="28"/>
          <w:lang w:val="da-DK"/>
        </w:rPr>
      </w:pPr>
      <w:r>
        <w:rPr>
          <w:b/>
          <w:bCs/>
          <w:sz w:val="28"/>
          <w:szCs w:val="28"/>
          <w:lang w:val="da-DK"/>
        </w:rPr>
        <w:t>Försäkran</w:t>
      </w:r>
      <w:r w:rsidR="001A43CD" w:rsidRPr="00173D2B">
        <w:rPr>
          <w:b/>
          <w:bCs/>
          <w:sz w:val="28"/>
          <w:szCs w:val="28"/>
          <w:lang w:val="da-DK"/>
        </w:rPr>
        <w:t xml:space="preserve"> om överensstämmelse</w:t>
      </w:r>
    </w:p>
    <w:p w14:paraId="3B837C04" w14:textId="77777777" w:rsidR="001A43CD" w:rsidRPr="00173D2B" w:rsidRDefault="001A43CD" w:rsidP="001A43CD">
      <w:pPr>
        <w:rPr>
          <w:b/>
          <w:bCs/>
          <w:sz w:val="28"/>
          <w:szCs w:val="28"/>
          <w:lang w:val="da-DK"/>
        </w:rPr>
      </w:pPr>
    </w:p>
    <w:p w14:paraId="5660F45B" w14:textId="27B8EFAE" w:rsidR="001A43CD" w:rsidRDefault="001A43CD" w:rsidP="49A7A10F">
      <w:pPr>
        <w:spacing w:after="0" w:line="300" w:lineRule="auto"/>
        <w:rPr>
          <w:rFonts w:eastAsiaTheme="minorEastAsia"/>
          <w:sz w:val="24"/>
          <w:szCs w:val="24"/>
          <w:lang w:val="da-DK"/>
        </w:rPr>
      </w:pPr>
      <w:r w:rsidRPr="49A7A10F">
        <w:rPr>
          <w:sz w:val="24"/>
          <w:szCs w:val="24"/>
          <w:lang w:val="da-DK"/>
        </w:rPr>
        <w:t xml:space="preserve">Tillverkarens </w:t>
      </w:r>
      <w:r w:rsidR="0078002B">
        <w:rPr>
          <w:sz w:val="24"/>
          <w:szCs w:val="24"/>
          <w:lang w:val="da-DK"/>
        </w:rPr>
        <w:t>försäkran</w:t>
      </w:r>
      <w:r w:rsidRPr="49A7A10F">
        <w:rPr>
          <w:sz w:val="24"/>
          <w:szCs w:val="24"/>
          <w:lang w:val="da-DK"/>
        </w:rPr>
        <w:t xml:space="preserve"> om överensstämmelse avseende </w:t>
      </w:r>
      <w:r w:rsidR="1B4FD80A" w:rsidRPr="49A7A10F">
        <w:rPr>
          <w:sz w:val="24"/>
          <w:szCs w:val="24"/>
          <w:lang w:val="da-DK"/>
        </w:rPr>
        <w:t xml:space="preserve"> med </w:t>
      </w:r>
      <w:r w:rsidRPr="49A7A10F">
        <w:rPr>
          <w:sz w:val="24"/>
          <w:szCs w:val="24"/>
          <w:lang w:val="da-DK"/>
        </w:rPr>
        <w:t>de allmänna säkerhets- och prestandakraven (</w:t>
      </w:r>
      <w:r w:rsidR="006735F5" w:rsidRPr="49A7A10F">
        <w:rPr>
          <w:sz w:val="24"/>
          <w:szCs w:val="24"/>
          <w:lang w:val="da-DK"/>
        </w:rPr>
        <w:t>G</w:t>
      </w:r>
      <w:r w:rsidRPr="49A7A10F">
        <w:rPr>
          <w:sz w:val="24"/>
          <w:szCs w:val="24"/>
          <w:lang w:val="da-DK"/>
        </w:rPr>
        <w:t xml:space="preserve">eneral </w:t>
      </w:r>
      <w:r w:rsidR="006735F5" w:rsidRPr="49A7A10F">
        <w:rPr>
          <w:sz w:val="24"/>
          <w:szCs w:val="24"/>
          <w:lang w:val="da-DK"/>
        </w:rPr>
        <w:t>S</w:t>
      </w:r>
      <w:r w:rsidRPr="49A7A10F">
        <w:rPr>
          <w:sz w:val="24"/>
          <w:szCs w:val="24"/>
          <w:lang w:val="da-DK"/>
        </w:rPr>
        <w:t>afet</w:t>
      </w:r>
      <w:r w:rsidR="00A33342" w:rsidRPr="49A7A10F">
        <w:rPr>
          <w:sz w:val="24"/>
          <w:szCs w:val="24"/>
          <w:lang w:val="da-DK"/>
        </w:rPr>
        <w:t>y</w:t>
      </w:r>
      <w:r w:rsidRPr="49A7A10F">
        <w:rPr>
          <w:sz w:val="24"/>
          <w:szCs w:val="24"/>
          <w:lang w:val="da-DK"/>
        </w:rPr>
        <w:t xml:space="preserve"> and </w:t>
      </w:r>
      <w:r w:rsidR="006735F5" w:rsidRPr="49A7A10F">
        <w:rPr>
          <w:sz w:val="24"/>
          <w:szCs w:val="24"/>
          <w:lang w:val="da-DK"/>
        </w:rPr>
        <w:t>P</w:t>
      </w:r>
      <w:r w:rsidRPr="49A7A10F">
        <w:rPr>
          <w:sz w:val="24"/>
          <w:szCs w:val="24"/>
          <w:lang w:val="da-DK"/>
        </w:rPr>
        <w:t xml:space="preserve">erformance </w:t>
      </w:r>
      <w:r w:rsidR="006735F5" w:rsidRPr="49A7A10F">
        <w:rPr>
          <w:sz w:val="24"/>
          <w:szCs w:val="24"/>
          <w:lang w:val="da-DK"/>
        </w:rPr>
        <w:t>R</w:t>
      </w:r>
      <w:r w:rsidRPr="49A7A10F">
        <w:rPr>
          <w:sz w:val="24"/>
          <w:szCs w:val="24"/>
          <w:lang w:val="da-DK"/>
        </w:rPr>
        <w:t xml:space="preserve">equirements - GSPR) enligt bilaga I </w:t>
      </w:r>
      <w:r w:rsidR="00A1796F" w:rsidRPr="49A7A10F">
        <w:rPr>
          <w:sz w:val="24"/>
          <w:szCs w:val="24"/>
          <w:lang w:val="da-DK"/>
        </w:rPr>
        <w:t xml:space="preserve">till </w:t>
      </w:r>
      <w:r w:rsidRPr="49A7A10F">
        <w:rPr>
          <w:sz w:val="24"/>
          <w:szCs w:val="24"/>
          <w:lang w:val="da-DK"/>
        </w:rPr>
        <w:t>Europaparlamentets och rådets förordning (EU) 2017/745 om medicintekniska produkter,</w:t>
      </w:r>
      <w:r w:rsidR="31682EC6" w:rsidRPr="49A7A10F">
        <w:rPr>
          <w:rFonts w:ascii="Segoe UI" w:eastAsia="Segoe UI" w:hAnsi="Segoe UI" w:cs="Segoe UI"/>
          <w:sz w:val="21"/>
          <w:szCs w:val="21"/>
          <w:lang w:val="da-DK"/>
        </w:rPr>
        <w:t xml:space="preserve"> </w:t>
      </w:r>
      <w:r w:rsidR="31682EC6" w:rsidRPr="49A7A10F">
        <w:rPr>
          <w:rFonts w:eastAsiaTheme="minorEastAsia"/>
          <w:sz w:val="24"/>
          <w:szCs w:val="24"/>
          <w:lang w:val="da-DK"/>
        </w:rPr>
        <w:t>i den utsträckning som kraven är tillämpliga</w:t>
      </w:r>
      <w:r w:rsidR="006B12DC" w:rsidRPr="49A7A10F">
        <w:rPr>
          <w:rFonts w:eastAsiaTheme="minorEastAsia"/>
          <w:sz w:val="24"/>
          <w:szCs w:val="24"/>
          <w:lang w:val="da-DK"/>
        </w:rPr>
        <w:t>vid</w:t>
      </w:r>
      <w:r w:rsidRPr="49A7A10F">
        <w:rPr>
          <w:rFonts w:eastAsiaTheme="minorEastAsia"/>
          <w:sz w:val="24"/>
          <w:szCs w:val="24"/>
          <w:lang w:val="da-DK"/>
        </w:rPr>
        <w:t xml:space="preserve"> kliniska prövningar av medicintekniska produkter.</w:t>
      </w:r>
    </w:p>
    <w:p w14:paraId="60E750D5" w14:textId="3CF496EB" w:rsidR="49A7A10F" w:rsidRDefault="49A7A10F" w:rsidP="49A7A10F">
      <w:pPr>
        <w:spacing w:after="0" w:line="300" w:lineRule="auto"/>
        <w:rPr>
          <w:sz w:val="24"/>
          <w:szCs w:val="24"/>
          <w:lang w:val="da-DK"/>
        </w:rPr>
      </w:pPr>
    </w:p>
    <w:p w14:paraId="12B9C549" w14:textId="304CB9B7" w:rsidR="001A43CD" w:rsidRDefault="001A43CD" w:rsidP="001A43CD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Tillverkare:</w:t>
      </w:r>
      <w:r>
        <w:rPr>
          <w:sz w:val="24"/>
          <w:szCs w:val="24"/>
          <w:lang w:val="da-DK"/>
        </w:rPr>
        <w:tab/>
      </w:r>
      <w:r>
        <w:rPr>
          <w:sz w:val="24"/>
          <w:szCs w:val="24"/>
          <w:lang w:val="da-DK"/>
        </w:rPr>
        <w:tab/>
      </w:r>
      <w:r w:rsidRPr="00E14E13">
        <w:rPr>
          <w:i/>
          <w:iCs/>
          <w:lang w:val="da-DK"/>
        </w:rPr>
        <w:t xml:space="preserve">(tillverkarens namn, verksamhetsställe och </w:t>
      </w:r>
      <w:r w:rsidR="00837ADB">
        <w:rPr>
          <w:i/>
          <w:iCs/>
          <w:lang w:val="da-DK"/>
        </w:rPr>
        <w:t>k</w:t>
      </w:r>
      <w:r w:rsidRPr="00E14E13">
        <w:rPr>
          <w:i/>
          <w:iCs/>
          <w:lang w:val="da-DK"/>
        </w:rPr>
        <w:t>onta</w:t>
      </w:r>
      <w:r w:rsidR="00837ADB">
        <w:rPr>
          <w:i/>
          <w:iCs/>
          <w:lang w:val="da-DK"/>
        </w:rPr>
        <w:t>k</w:t>
      </w:r>
      <w:r w:rsidRPr="00E14E13">
        <w:rPr>
          <w:i/>
          <w:iCs/>
          <w:lang w:val="da-DK"/>
        </w:rPr>
        <w:t>tuppgifter)</w:t>
      </w:r>
    </w:p>
    <w:p w14:paraId="6DE03EC3" w14:textId="18168B46" w:rsidR="001A43CD" w:rsidRDefault="001A43CD" w:rsidP="001A43CD">
      <w:pPr>
        <w:ind w:left="2608" w:hanging="2608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Prövningsproducten:</w:t>
      </w:r>
      <w:r>
        <w:rPr>
          <w:sz w:val="24"/>
          <w:szCs w:val="24"/>
          <w:lang w:val="da-DK"/>
        </w:rPr>
        <w:tab/>
      </w:r>
      <w:r w:rsidRPr="00E14E13">
        <w:rPr>
          <w:i/>
          <w:iCs/>
          <w:lang w:val="da-DK"/>
        </w:rPr>
        <w:t>(ange produ</w:t>
      </w:r>
      <w:r w:rsidR="00837ADB">
        <w:rPr>
          <w:i/>
          <w:iCs/>
          <w:lang w:val="da-DK"/>
        </w:rPr>
        <w:t>k</w:t>
      </w:r>
      <w:r w:rsidRPr="00E14E13">
        <w:rPr>
          <w:i/>
          <w:iCs/>
          <w:lang w:val="da-DK"/>
        </w:rPr>
        <w:t>tens namn, versionnummer, eventuell produktgeneration eller annan nödvändig identifierande information som möjliggör en tillräckligt exact identifiering av prövninsproducten)</w:t>
      </w:r>
    </w:p>
    <w:p w14:paraId="1E3CDBD5" w14:textId="5B6A913E" w:rsidR="001A43CD" w:rsidRDefault="001A43CD" w:rsidP="001A43CD">
      <w:pPr>
        <w:ind w:left="2608" w:hanging="2608"/>
        <w:rPr>
          <w:sz w:val="24"/>
          <w:szCs w:val="24"/>
          <w:lang w:val="en-US"/>
        </w:rPr>
      </w:pPr>
      <w:r w:rsidRPr="001A43CD">
        <w:rPr>
          <w:sz w:val="24"/>
          <w:szCs w:val="24"/>
          <w:lang w:val="en-US"/>
        </w:rPr>
        <w:t xml:space="preserve">Klinisk </w:t>
      </w:r>
      <w:proofErr w:type="spellStart"/>
      <w:r w:rsidRPr="001A43CD">
        <w:rPr>
          <w:sz w:val="24"/>
          <w:szCs w:val="24"/>
          <w:lang w:val="en-US"/>
        </w:rPr>
        <w:t>prövninsplan</w:t>
      </w:r>
      <w:proofErr w:type="spellEnd"/>
      <w:r w:rsidRPr="001A43CD">
        <w:rPr>
          <w:sz w:val="24"/>
          <w:szCs w:val="24"/>
          <w:lang w:val="en-US"/>
        </w:rPr>
        <w:t xml:space="preserve"> (Clinical investigational plan </w:t>
      </w:r>
      <w:r>
        <w:rPr>
          <w:sz w:val="24"/>
          <w:szCs w:val="24"/>
          <w:lang w:val="en-US"/>
        </w:rPr>
        <w:t>–</w:t>
      </w:r>
      <w:r w:rsidRPr="001A43CD">
        <w:rPr>
          <w:sz w:val="24"/>
          <w:szCs w:val="24"/>
          <w:lang w:val="en-US"/>
        </w:rPr>
        <w:t xml:space="preserve"> CI</w:t>
      </w:r>
      <w:r>
        <w:rPr>
          <w:sz w:val="24"/>
          <w:szCs w:val="24"/>
          <w:lang w:val="en-US"/>
        </w:rPr>
        <w:t>P):</w:t>
      </w:r>
    </w:p>
    <w:p w14:paraId="62CB79B1" w14:textId="4F67F0F3" w:rsidR="001A43CD" w:rsidRPr="00173D2B" w:rsidRDefault="001A43CD" w:rsidP="001A43CD">
      <w:pPr>
        <w:ind w:left="2608" w:hanging="2608"/>
        <w:rPr>
          <w:i/>
          <w:iCs/>
          <w:sz w:val="24"/>
          <w:szCs w:val="24"/>
          <w:lang w:val="da-DK"/>
        </w:rPr>
      </w:pPr>
      <w:r>
        <w:rPr>
          <w:sz w:val="24"/>
          <w:szCs w:val="24"/>
          <w:lang w:val="en-US"/>
        </w:rPr>
        <w:tab/>
      </w:r>
      <w:r w:rsidRPr="00837ADB">
        <w:rPr>
          <w:i/>
          <w:iCs/>
          <w:lang w:val="da-DK"/>
        </w:rPr>
        <w:t>(prövningsplanens tit</w:t>
      </w:r>
      <w:r w:rsidR="00A41173" w:rsidRPr="00837ADB">
        <w:rPr>
          <w:i/>
          <w:iCs/>
          <w:lang w:val="da-DK"/>
        </w:rPr>
        <w:t>el</w:t>
      </w:r>
      <w:r w:rsidRPr="00837ADB">
        <w:rPr>
          <w:i/>
          <w:iCs/>
          <w:lang w:val="da-DK"/>
        </w:rPr>
        <w:t>)</w:t>
      </w:r>
    </w:p>
    <w:p w14:paraId="4ABD6761" w14:textId="0E56DABF" w:rsidR="001A43CD" w:rsidRDefault="001A43CD" w:rsidP="001A43CD">
      <w:pPr>
        <w:ind w:left="2608" w:hanging="2608"/>
        <w:rPr>
          <w:sz w:val="24"/>
          <w:szCs w:val="24"/>
          <w:lang w:val="da-DK"/>
        </w:rPr>
      </w:pPr>
      <w:r w:rsidRPr="001A43CD">
        <w:rPr>
          <w:sz w:val="24"/>
          <w:szCs w:val="24"/>
          <w:lang w:val="da-DK"/>
        </w:rPr>
        <w:t>CIV-ID-nummer för p</w:t>
      </w:r>
      <w:r>
        <w:rPr>
          <w:sz w:val="24"/>
          <w:szCs w:val="24"/>
          <w:lang w:val="da-DK"/>
        </w:rPr>
        <w:t>rövningen:</w:t>
      </w:r>
    </w:p>
    <w:p w14:paraId="256B4256" w14:textId="723644EB" w:rsidR="001A43CD" w:rsidRPr="00A41173" w:rsidRDefault="001A43CD" w:rsidP="001A43CD">
      <w:pPr>
        <w:pBdr>
          <w:bottom w:val="single" w:sz="12" w:space="1" w:color="auto"/>
        </w:pBdr>
        <w:ind w:left="2608" w:hanging="2608"/>
        <w:rPr>
          <w:i/>
          <w:iCs/>
          <w:sz w:val="24"/>
          <w:szCs w:val="24"/>
          <w:lang w:val="da-DK"/>
        </w:rPr>
      </w:pPr>
      <w:r>
        <w:rPr>
          <w:sz w:val="24"/>
          <w:szCs w:val="24"/>
          <w:lang w:val="da-DK"/>
        </w:rPr>
        <w:tab/>
      </w:r>
      <w:r w:rsidRPr="00837ADB">
        <w:rPr>
          <w:i/>
          <w:iCs/>
          <w:lang w:val="da-DK"/>
        </w:rPr>
        <w:t>(i tillämpliga fall det nummer som tilldelats av behörig myndighet eller annat identi</w:t>
      </w:r>
      <w:r w:rsidR="00A41173" w:rsidRPr="00837ADB">
        <w:rPr>
          <w:i/>
          <w:iCs/>
          <w:lang w:val="da-DK"/>
        </w:rPr>
        <w:t>fi</w:t>
      </w:r>
      <w:r w:rsidRPr="00837ADB">
        <w:rPr>
          <w:i/>
          <w:iCs/>
          <w:lang w:val="da-DK"/>
        </w:rPr>
        <w:t>kationsnummer för prövningen, såsom ClinicalTrials.gov-nummer)</w:t>
      </w:r>
    </w:p>
    <w:p w14:paraId="0EA60363" w14:textId="77777777" w:rsidR="00DF6608" w:rsidRDefault="00DF6608" w:rsidP="001A43CD">
      <w:pPr>
        <w:pBdr>
          <w:bottom w:val="single" w:sz="12" w:space="1" w:color="auto"/>
        </w:pBdr>
        <w:ind w:left="2608" w:hanging="2608"/>
        <w:rPr>
          <w:sz w:val="24"/>
          <w:szCs w:val="24"/>
          <w:lang w:val="da-DK"/>
        </w:rPr>
      </w:pPr>
    </w:p>
    <w:p w14:paraId="0CF44BBD" w14:textId="77777777" w:rsidR="00DF6608" w:rsidRPr="001A43CD" w:rsidRDefault="00DF6608" w:rsidP="00DF6608">
      <w:pPr>
        <w:rPr>
          <w:sz w:val="24"/>
          <w:szCs w:val="24"/>
          <w:lang w:val="da-DK"/>
        </w:rPr>
      </w:pPr>
    </w:p>
    <w:p w14:paraId="3E8D5527" w14:textId="4AB88434" w:rsidR="001A43CD" w:rsidRDefault="00DF6608" w:rsidP="001A43CD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Tillverkaren</w:t>
      </w:r>
      <w:r w:rsidRPr="00DF6608">
        <w:rPr>
          <w:sz w:val="24"/>
          <w:szCs w:val="24"/>
          <w:lang w:val="da-DK"/>
        </w:rPr>
        <w:t xml:space="preserve"> som ansvarar för tillverkningen av prövningsprodukten</w:t>
      </w:r>
      <w:r>
        <w:rPr>
          <w:sz w:val="24"/>
          <w:szCs w:val="24"/>
          <w:lang w:val="da-DK"/>
        </w:rPr>
        <w:t xml:space="preserve"> försäkrar</w:t>
      </w:r>
      <w:r w:rsidRPr="00DF6608">
        <w:rPr>
          <w:sz w:val="24"/>
          <w:szCs w:val="24"/>
          <w:lang w:val="da-DK"/>
        </w:rPr>
        <w:t xml:space="preserve"> att produkten i fråga överensstämmer med de allmänna kraven på säkerhet och prestanda</w:t>
      </w:r>
      <w:r>
        <w:rPr>
          <w:sz w:val="24"/>
          <w:szCs w:val="24"/>
          <w:lang w:val="da-DK"/>
        </w:rPr>
        <w:t xml:space="preserve"> enligt bilaga I till förordning (EU) 2017/745 om medicinteckniska producter</w:t>
      </w:r>
      <w:r w:rsidRPr="00DF6608">
        <w:rPr>
          <w:sz w:val="24"/>
          <w:szCs w:val="24"/>
          <w:lang w:val="da-DK"/>
        </w:rPr>
        <w:t xml:space="preserve"> bortsett från de aspekter som omfattas av den kliniska prövningen och att alla försiktighetsåtgärder har vidtagits med hänsyn till dessa aspekter för att skydda försökspersonens hälsa och säkerhet</w:t>
      </w:r>
      <w:r>
        <w:rPr>
          <w:sz w:val="24"/>
          <w:szCs w:val="24"/>
          <w:lang w:val="da-DK"/>
        </w:rPr>
        <w:t>.</w:t>
      </w:r>
    </w:p>
    <w:p w14:paraId="60F27F83" w14:textId="38B2A919" w:rsidR="00DF6608" w:rsidRPr="00837ADB" w:rsidRDefault="00DF6608" w:rsidP="001A43CD">
      <w:pPr>
        <w:rPr>
          <w:i/>
          <w:iCs/>
          <w:sz w:val="24"/>
          <w:szCs w:val="24"/>
          <w:lang w:val="da-DK"/>
        </w:rPr>
      </w:pPr>
      <w:r w:rsidRPr="00837ADB">
        <w:rPr>
          <w:i/>
          <w:iCs/>
          <w:sz w:val="24"/>
          <w:szCs w:val="24"/>
          <w:lang w:val="da-DK"/>
        </w:rPr>
        <w:t>I förekommande fall anges tillämpliga,relevanta standarder</w:t>
      </w:r>
    </w:p>
    <w:p w14:paraId="1C91D8E0" w14:textId="77777777" w:rsidR="00A41173" w:rsidRDefault="00A41173" w:rsidP="001A43CD">
      <w:pPr>
        <w:rPr>
          <w:sz w:val="24"/>
          <w:szCs w:val="24"/>
          <w:lang w:val="da-DK"/>
        </w:rPr>
      </w:pPr>
    </w:p>
    <w:p w14:paraId="68715CCD" w14:textId="235CDE62" w:rsidR="00DF6608" w:rsidRDefault="00DF6608" w:rsidP="001A43CD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Datum:</w:t>
      </w:r>
    </w:p>
    <w:p w14:paraId="7BAA48BE" w14:textId="15CDBF57" w:rsidR="00DF6608" w:rsidRDefault="00DF6608" w:rsidP="001A43CD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Underskrift:</w:t>
      </w:r>
    </w:p>
    <w:p w14:paraId="4A000312" w14:textId="3D344E0A" w:rsidR="00DF6608" w:rsidRDefault="00DF6608" w:rsidP="001A43CD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Namn och befattning:</w:t>
      </w:r>
    </w:p>
    <w:p w14:paraId="12AB66F5" w14:textId="775C3128" w:rsidR="00DF6608" w:rsidRPr="00837ADB" w:rsidRDefault="00DF6608" w:rsidP="00837ADB">
      <w:pPr>
        <w:spacing w:after="0" w:line="300" w:lineRule="auto"/>
        <w:rPr>
          <w:rFonts w:ascii="Aptos" w:hAnsi="Aptos"/>
          <w:i/>
          <w:iCs/>
          <w:sz w:val="24"/>
          <w:szCs w:val="24"/>
          <w:lang w:val="da-DK"/>
        </w:rPr>
      </w:pPr>
      <w:r w:rsidRPr="00837ADB">
        <w:rPr>
          <w:rFonts w:ascii="Aptos" w:hAnsi="Aptos"/>
          <w:i/>
          <w:iCs/>
          <w:lang w:val="da-DK"/>
        </w:rPr>
        <w:t xml:space="preserve">(anmälan bör undertecknas av </w:t>
      </w:r>
      <w:r w:rsidR="6B04B196" w:rsidRPr="00837ADB">
        <w:rPr>
          <w:rFonts w:ascii="Aptos" w:eastAsia="Segoe UI" w:hAnsi="Aptos" w:cs="Segoe UI"/>
          <w:i/>
          <w:iCs/>
          <w:lang w:val="da-DK"/>
        </w:rPr>
        <w:t xml:space="preserve">av tillverkarens verkställande direktör, ansvarig för regulatoriska frågor eller annan person med ansvar för efterlevnaden av kraven på </w:t>
      </w:r>
      <w:r w:rsidR="48C22870" w:rsidRPr="00837ADB">
        <w:rPr>
          <w:rFonts w:ascii="Aptos" w:hAnsi="Aptos"/>
          <w:i/>
          <w:iCs/>
          <w:lang w:val="da-DK"/>
        </w:rPr>
        <w:t>säkerhets- och prestandakrav)</w:t>
      </w:r>
      <w:r w:rsidRPr="00837ADB">
        <w:rPr>
          <w:rFonts w:ascii="Aptos" w:hAnsi="Aptos"/>
          <w:lang w:val="sv-FI"/>
        </w:rPr>
        <w:tab/>
      </w:r>
      <w:r w:rsidRPr="00837ADB">
        <w:rPr>
          <w:rFonts w:ascii="Aptos" w:hAnsi="Aptos"/>
          <w:lang w:val="sv-FI"/>
        </w:rPr>
        <w:tab/>
      </w:r>
    </w:p>
    <w:p w14:paraId="41D4A4C5" w14:textId="77777777" w:rsidR="006632AA" w:rsidRPr="001A43CD" w:rsidRDefault="006632AA">
      <w:pPr>
        <w:rPr>
          <w:lang w:val="da-DK"/>
        </w:rPr>
      </w:pPr>
    </w:p>
    <w:sectPr w:rsidR="006632AA" w:rsidRPr="001A43CD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C5B8" w14:textId="77777777" w:rsidR="00A16C0C" w:rsidRDefault="00A16C0C" w:rsidP="00DF6608">
      <w:pPr>
        <w:spacing w:after="0" w:line="240" w:lineRule="auto"/>
      </w:pPr>
      <w:r>
        <w:separator/>
      </w:r>
    </w:p>
  </w:endnote>
  <w:endnote w:type="continuationSeparator" w:id="0">
    <w:p w14:paraId="79AE6F96" w14:textId="77777777" w:rsidR="00A16C0C" w:rsidRDefault="00A16C0C" w:rsidP="00DF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AEB4C00" w14:paraId="2FF3EFC2" w14:textId="77777777" w:rsidTr="4AEB4C00">
      <w:trPr>
        <w:trHeight w:val="300"/>
      </w:trPr>
      <w:tc>
        <w:tcPr>
          <w:tcW w:w="3210" w:type="dxa"/>
        </w:tcPr>
        <w:p w14:paraId="762BB3D8" w14:textId="2A7C93E9" w:rsidR="4AEB4C00" w:rsidRDefault="4AEB4C00" w:rsidP="4AEB4C00">
          <w:pPr>
            <w:pStyle w:val="Yltunniste"/>
            <w:ind w:left="-115"/>
          </w:pPr>
        </w:p>
      </w:tc>
      <w:tc>
        <w:tcPr>
          <w:tcW w:w="3210" w:type="dxa"/>
        </w:tcPr>
        <w:p w14:paraId="579F593A" w14:textId="1CAC7C54" w:rsidR="4AEB4C00" w:rsidRDefault="4AEB4C00" w:rsidP="4AEB4C00">
          <w:pPr>
            <w:pStyle w:val="Yltunniste"/>
            <w:jc w:val="center"/>
          </w:pPr>
        </w:p>
      </w:tc>
      <w:tc>
        <w:tcPr>
          <w:tcW w:w="3210" w:type="dxa"/>
        </w:tcPr>
        <w:p w14:paraId="69C032DE" w14:textId="000AFF1C" w:rsidR="4AEB4C00" w:rsidRDefault="4AEB4C00" w:rsidP="4AEB4C00">
          <w:pPr>
            <w:pStyle w:val="Yltunniste"/>
            <w:ind w:right="-115"/>
            <w:jc w:val="right"/>
          </w:pPr>
        </w:p>
      </w:tc>
    </w:tr>
  </w:tbl>
  <w:p w14:paraId="055AEC26" w14:textId="0BB2463D" w:rsidR="4AEB4C00" w:rsidRDefault="4AEB4C00" w:rsidP="4AEB4C0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4B80" w14:textId="77777777" w:rsidR="00A16C0C" w:rsidRDefault="00A16C0C" w:rsidP="00DF6608">
      <w:pPr>
        <w:spacing w:after="0" w:line="240" w:lineRule="auto"/>
      </w:pPr>
      <w:r>
        <w:separator/>
      </w:r>
    </w:p>
  </w:footnote>
  <w:footnote w:type="continuationSeparator" w:id="0">
    <w:p w14:paraId="15518950" w14:textId="77777777" w:rsidR="00A16C0C" w:rsidRDefault="00A16C0C" w:rsidP="00DF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B063" w14:textId="3FA1233E" w:rsidR="00DF6608" w:rsidRPr="00371704" w:rsidRDefault="00E14E13" w:rsidP="00DF6608">
    <w:pPr>
      <w:pStyle w:val="Yltunniste"/>
      <w:rPr>
        <w:color w:val="156082" w:themeColor="accent1"/>
        <w:lang w:val="da-DK"/>
      </w:rPr>
    </w:pPr>
    <w:r>
      <w:rPr>
        <w:color w:val="156082" w:themeColor="accent1"/>
        <w:lang w:val="da-DK"/>
      </w:rPr>
      <w:t xml:space="preserve">Mall </w:t>
    </w:r>
    <w:r w:rsidR="0078002B">
      <w:rPr>
        <w:color w:val="156082" w:themeColor="accent1"/>
        <w:lang w:val="da-DK"/>
      </w:rPr>
      <w:t>försäkran</w:t>
    </w:r>
    <w:r>
      <w:rPr>
        <w:color w:val="156082" w:themeColor="accent1"/>
        <w:lang w:val="da-DK"/>
      </w:rPr>
      <w:t xml:space="preserve"> om överenstämmelse </w:t>
    </w:r>
    <w:r>
      <w:rPr>
        <w:color w:val="156082" w:themeColor="accent1"/>
        <w:lang w:val="da-DK"/>
      </w:rPr>
      <w:tab/>
    </w:r>
    <w:r>
      <w:rPr>
        <w:color w:val="156082" w:themeColor="accent1"/>
        <w:lang w:val="da-DK"/>
      </w:rPr>
      <w:tab/>
      <w:t>V 1.0, 27.3.2026</w:t>
    </w:r>
  </w:p>
  <w:p w14:paraId="25FFCE14" w14:textId="77777777" w:rsidR="00DF6608" w:rsidRPr="00371704" w:rsidRDefault="00DF6608">
    <w:pPr>
      <w:pStyle w:val="Yltunniste"/>
      <w:rPr>
        <w:lang w:val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CD"/>
    <w:rsid w:val="00173D2B"/>
    <w:rsid w:val="001A43CD"/>
    <w:rsid w:val="001F03A2"/>
    <w:rsid w:val="00224FBF"/>
    <w:rsid w:val="00371704"/>
    <w:rsid w:val="00394BA4"/>
    <w:rsid w:val="00395FEA"/>
    <w:rsid w:val="003B76D2"/>
    <w:rsid w:val="003C1EE6"/>
    <w:rsid w:val="00403102"/>
    <w:rsid w:val="004B0838"/>
    <w:rsid w:val="00530F48"/>
    <w:rsid w:val="00536AA9"/>
    <w:rsid w:val="0054514A"/>
    <w:rsid w:val="00576443"/>
    <w:rsid w:val="005F4A8F"/>
    <w:rsid w:val="006632AA"/>
    <w:rsid w:val="006735F5"/>
    <w:rsid w:val="006B12DC"/>
    <w:rsid w:val="006D43C4"/>
    <w:rsid w:val="0078002B"/>
    <w:rsid w:val="00802F94"/>
    <w:rsid w:val="00837ADB"/>
    <w:rsid w:val="008A1552"/>
    <w:rsid w:val="008C39BB"/>
    <w:rsid w:val="00A10631"/>
    <w:rsid w:val="00A16C0C"/>
    <w:rsid w:val="00A1796F"/>
    <w:rsid w:val="00A33342"/>
    <w:rsid w:val="00A41173"/>
    <w:rsid w:val="00CC3BEC"/>
    <w:rsid w:val="00CC4D56"/>
    <w:rsid w:val="00CD67F0"/>
    <w:rsid w:val="00CF7BAE"/>
    <w:rsid w:val="00D45CCC"/>
    <w:rsid w:val="00D57521"/>
    <w:rsid w:val="00D74C76"/>
    <w:rsid w:val="00DF6608"/>
    <w:rsid w:val="00E14E13"/>
    <w:rsid w:val="00F26D34"/>
    <w:rsid w:val="00F6520A"/>
    <w:rsid w:val="00FD4934"/>
    <w:rsid w:val="00FF110E"/>
    <w:rsid w:val="1B4FD80A"/>
    <w:rsid w:val="1D622260"/>
    <w:rsid w:val="279A97E6"/>
    <w:rsid w:val="2B92E259"/>
    <w:rsid w:val="31682EC6"/>
    <w:rsid w:val="370E1B3A"/>
    <w:rsid w:val="395AC2D4"/>
    <w:rsid w:val="3F131DEB"/>
    <w:rsid w:val="419A9D17"/>
    <w:rsid w:val="44593089"/>
    <w:rsid w:val="486ED718"/>
    <w:rsid w:val="48C22870"/>
    <w:rsid w:val="49A7A10F"/>
    <w:rsid w:val="4AEB4C00"/>
    <w:rsid w:val="5CB2575D"/>
    <w:rsid w:val="6B04B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255C1"/>
  <w15:chartTrackingRefBased/>
  <w15:docId w15:val="{0538742C-4424-464C-919B-6562CF79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A4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A4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A4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A4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A4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A4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A4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A4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A4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A4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A4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A4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A43C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A43C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A43C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A43C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A43C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A43C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A4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A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A4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A4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A4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A43C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A43C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A43C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A4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A43C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A43CD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DF6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F6608"/>
  </w:style>
  <w:style w:type="paragraph" w:styleId="Alatunniste">
    <w:name w:val="footer"/>
    <w:basedOn w:val="Normaali"/>
    <w:link w:val="AlatunnisteChar"/>
    <w:uiPriority w:val="99"/>
    <w:unhideWhenUsed/>
    <w:rsid w:val="00DF6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F6608"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D5752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752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752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752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75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Matinolli Hanna-Maria</cp:lastModifiedBy>
  <cp:revision>2</cp:revision>
  <dcterms:created xsi:type="dcterms:W3CDTF">2026-04-07T09:31:00Z</dcterms:created>
  <dcterms:modified xsi:type="dcterms:W3CDTF">2026-04-07T09:31:00Z</dcterms:modified>
</cp:coreProperties>
</file>