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Look w:val="04A0" w:firstRow="1" w:lastRow="0" w:firstColumn="1" w:lastColumn="0" w:noHBand="0" w:noVBand="1"/>
      </w:tblPr>
      <w:tblGrid>
        <w:gridCol w:w="2689"/>
        <w:gridCol w:w="6327"/>
      </w:tblGrid>
      <w:tr w:rsidR="00751D0C" w:rsidRPr="00751D0C" w14:paraId="629C57DC" w14:textId="77777777" w:rsidTr="003E0196">
        <w:tc>
          <w:tcPr>
            <w:tcW w:w="2689" w:type="dxa"/>
            <w:tcBorders>
              <w:top w:val="single" w:sz="4" w:space="0" w:color="auto"/>
            </w:tcBorders>
          </w:tcPr>
          <w:p w14:paraId="1533B2F1" w14:textId="7CD043E0" w:rsidR="00751D0C" w:rsidRPr="0095372A" w:rsidRDefault="00EA3591" w:rsidP="00751D0C">
            <w:pPr>
              <w:rPr>
                <w:rFonts w:asciiTheme="minorHAnsi" w:hAnsiTheme="minorHAnsi" w:cstheme="minorHAnsi"/>
                <w:b/>
              </w:rPr>
            </w:pPr>
            <w:r>
              <w:rPr>
                <w:rFonts w:asciiTheme="minorHAnsi" w:hAnsiTheme="minorHAnsi"/>
                <w:b/>
              </w:rPr>
              <w:t>1 Name of the study/report</w:t>
            </w:r>
          </w:p>
          <w:p w14:paraId="7B649792" w14:textId="6A85BD0E" w:rsidR="00751D0C" w:rsidRPr="00751D0C" w:rsidRDefault="00751D0C" w:rsidP="00751D0C">
            <w:pPr>
              <w:rPr>
                <w:rFonts w:asciiTheme="minorHAnsi" w:hAnsiTheme="minorHAnsi" w:cstheme="minorHAnsi"/>
                <w:b/>
              </w:rPr>
            </w:pPr>
          </w:p>
        </w:tc>
        <w:tc>
          <w:tcPr>
            <w:tcW w:w="6327" w:type="dxa"/>
            <w:tcBorders>
              <w:top w:val="single" w:sz="4" w:space="0" w:color="auto"/>
            </w:tcBorders>
          </w:tcPr>
          <w:p w14:paraId="5D17BBF1" w14:textId="77777777" w:rsidR="00751D0C" w:rsidRPr="00751D0C" w:rsidRDefault="00751D0C" w:rsidP="00751D0C">
            <w:pPr>
              <w:rPr>
                <w:rFonts w:asciiTheme="minorHAnsi" w:hAnsiTheme="minorHAnsi" w:cstheme="minorHAnsi"/>
              </w:rPr>
            </w:pPr>
            <w:r w:rsidRPr="00751D0C">
              <w:rPr>
                <w:rFonts w:cstheme="minorHAnsi"/>
              </w:rPr>
              <w:fldChar w:fldCharType="begin" w:fldLock="1">
                <w:ffData>
                  <w:name w:val="Teksti1"/>
                  <w:enabled/>
                  <w:calcOnExit w:val="0"/>
                  <w:textInput/>
                </w:ffData>
              </w:fldChar>
            </w:r>
            <w:r w:rsidRPr="00751D0C">
              <w:rPr>
                <w:rFonts w:asciiTheme="minorHAnsi" w:hAnsiTheme="minorHAnsi" w:cstheme="minorHAnsi"/>
              </w:rPr>
              <w:instrText xml:space="preserve"> FORMTEXT </w:instrText>
            </w:r>
            <w:r w:rsidRPr="00751D0C">
              <w:rPr>
                <w:rFonts w:cstheme="minorHAnsi"/>
              </w:rPr>
            </w:r>
            <w:r w:rsidRPr="00751D0C">
              <w:rPr>
                <w:rFonts w:cstheme="minorHAnsi"/>
              </w:rPr>
              <w:fldChar w:fldCharType="separate"/>
            </w:r>
            <w:r>
              <w:rPr>
                <w:rFonts w:asciiTheme="minorHAnsi" w:hAnsiTheme="minorHAnsi"/>
              </w:rPr>
              <w:t>     </w:t>
            </w:r>
            <w:r w:rsidRPr="00751D0C">
              <w:rPr>
                <w:rFonts w:cstheme="minorHAnsi"/>
              </w:rPr>
              <w:fldChar w:fldCharType="end"/>
            </w:r>
          </w:p>
          <w:p w14:paraId="7291E8C9" w14:textId="77777777" w:rsidR="00751D0C" w:rsidRPr="00751D0C" w:rsidRDefault="00751D0C" w:rsidP="00751D0C">
            <w:pPr>
              <w:rPr>
                <w:rFonts w:asciiTheme="minorHAnsi" w:hAnsiTheme="minorHAnsi" w:cstheme="minorHAnsi"/>
              </w:rPr>
            </w:pPr>
          </w:p>
        </w:tc>
      </w:tr>
      <w:tr w:rsidR="00FA52FB" w:rsidRPr="00751D0C" w14:paraId="057FC4A2" w14:textId="77777777" w:rsidTr="00310EDF">
        <w:tc>
          <w:tcPr>
            <w:tcW w:w="2689" w:type="dxa"/>
            <w:tcBorders>
              <w:top w:val="single" w:sz="4" w:space="0" w:color="auto"/>
            </w:tcBorders>
            <w:shd w:val="clear" w:color="auto" w:fill="auto"/>
          </w:tcPr>
          <w:p w14:paraId="5505A111" w14:textId="77777777" w:rsidR="00FA52FB" w:rsidRDefault="00FA52FB" w:rsidP="00751D0C">
            <w:pPr>
              <w:rPr>
                <w:rFonts w:asciiTheme="minorHAnsi" w:hAnsiTheme="minorHAnsi" w:cstheme="minorHAnsi"/>
                <w:b/>
              </w:rPr>
            </w:pPr>
            <w:r>
              <w:rPr>
                <w:rFonts w:asciiTheme="minorHAnsi" w:hAnsiTheme="minorHAnsi"/>
                <w:b/>
              </w:rPr>
              <w:t>2 Controller and the contact details of the Data Protection Officer</w:t>
            </w:r>
          </w:p>
          <w:p w14:paraId="7F18A60E" w14:textId="473B9D12" w:rsidR="00040C6E" w:rsidRPr="00310EDF" w:rsidRDefault="00040C6E" w:rsidP="00751D0C">
            <w:pPr>
              <w:rPr>
                <w:rFonts w:cstheme="minorHAnsi"/>
                <w:b/>
              </w:rPr>
            </w:pPr>
          </w:p>
        </w:tc>
        <w:tc>
          <w:tcPr>
            <w:tcW w:w="6327" w:type="dxa"/>
            <w:tcBorders>
              <w:top w:val="single" w:sz="4" w:space="0" w:color="auto"/>
            </w:tcBorders>
          </w:tcPr>
          <w:p w14:paraId="3FFF847E" w14:textId="77777777" w:rsidR="00FA52FB" w:rsidRPr="00FA52FB" w:rsidRDefault="00FA52FB" w:rsidP="00FA52FB">
            <w:pPr>
              <w:rPr>
                <w:rFonts w:cstheme="minorHAnsi"/>
              </w:rPr>
            </w:pPr>
            <w:r w:rsidRPr="00FA52FB">
              <w:rPr>
                <w:rFonts w:cstheme="minorHAnsi"/>
              </w:rPr>
              <w:fldChar w:fldCharType="begin" w:fldLock="1">
                <w:ffData>
                  <w:name w:val="Teksti1"/>
                  <w:enabled/>
                  <w:calcOnExit w:val="0"/>
                  <w:textInput/>
                </w:ffData>
              </w:fldChar>
            </w:r>
            <w:r w:rsidRPr="00FA52FB">
              <w:rPr>
                <w:rFonts w:cstheme="minorHAnsi"/>
              </w:rPr>
              <w:instrText xml:space="preserve"> FORMTEXT </w:instrText>
            </w:r>
            <w:r w:rsidRPr="00FA52FB">
              <w:rPr>
                <w:rFonts w:cstheme="minorHAnsi"/>
              </w:rPr>
            </w:r>
            <w:r w:rsidRPr="00FA52FB">
              <w:rPr>
                <w:rFonts w:cstheme="minorHAnsi"/>
              </w:rPr>
              <w:fldChar w:fldCharType="separate"/>
            </w:r>
            <w:r>
              <w:t> </w:t>
            </w:r>
            <w:r>
              <w:t> </w:t>
            </w:r>
            <w:r>
              <w:t> </w:t>
            </w:r>
            <w:r>
              <w:t> </w:t>
            </w:r>
            <w:r>
              <w:t> </w:t>
            </w:r>
            <w:r w:rsidRPr="00FA52FB">
              <w:rPr>
                <w:rFonts w:cstheme="minorHAnsi"/>
              </w:rPr>
              <w:fldChar w:fldCharType="end"/>
            </w:r>
          </w:p>
          <w:p w14:paraId="6FA76FFA" w14:textId="77777777" w:rsidR="00FA52FB" w:rsidRPr="00751D0C" w:rsidRDefault="00FA52FB" w:rsidP="00751D0C">
            <w:pPr>
              <w:rPr>
                <w:rFonts w:cstheme="minorHAnsi"/>
              </w:rPr>
            </w:pPr>
          </w:p>
        </w:tc>
      </w:tr>
      <w:tr w:rsidR="00751D0C" w:rsidRPr="0095372A" w14:paraId="55487B61" w14:textId="77777777" w:rsidTr="003E0196">
        <w:tc>
          <w:tcPr>
            <w:tcW w:w="2689" w:type="dxa"/>
          </w:tcPr>
          <w:p w14:paraId="00FCE7D0" w14:textId="25772FFA" w:rsidR="00751D0C" w:rsidRPr="0095372A" w:rsidRDefault="00040C6E" w:rsidP="00751D0C">
            <w:pPr>
              <w:rPr>
                <w:rFonts w:asciiTheme="minorHAnsi" w:hAnsiTheme="minorHAnsi" w:cstheme="minorHAnsi"/>
                <w:b/>
              </w:rPr>
            </w:pPr>
            <w:r>
              <w:rPr>
                <w:rFonts w:asciiTheme="minorHAnsi" w:hAnsiTheme="minorHAnsi"/>
                <w:b/>
              </w:rPr>
              <w:t>3 Disclosure of the material</w:t>
            </w:r>
          </w:p>
        </w:tc>
        <w:tc>
          <w:tcPr>
            <w:tcW w:w="6327" w:type="dxa"/>
          </w:tcPr>
          <w:p w14:paraId="18BBB490" w14:textId="77777777" w:rsidR="00751D0C" w:rsidRPr="00751D0C" w:rsidRDefault="00751D0C" w:rsidP="00751D0C">
            <w:pPr>
              <w:rPr>
                <w:rFonts w:asciiTheme="minorHAnsi" w:hAnsiTheme="minorHAnsi" w:cstheme="minorHAnsi"/>
              </w:rPr>
            </w:pPr>
            <w:r w:rsidRPr="00751D0C">
              <w:rPr>
                <w:rFonts w:cstheme="minorHAnsi"/>
              </w:rPr>
              <w:fldChar w:fldCharType="begin" w:fldLock="1">
                <w:ffData>
                  <w:name w:val="Teksti1"/>
                  <w:enabled/>
                  <w:calcOnExit w:val="0"/>
                  <w:textInput/>
                </w:ffData>
              </w:fldChar>
            </w:r>
            <w:r w:rsidRPr="00751D0C">
              <w:rPr>
                <w:rFonts w:asciiTheme="minorHAnsi" w:hAnsiTheme="minorHAnsi" w:cstheme="minorHAnsi"/>
              </w:rPr>
              <w:instrText xml:space="preserve"> FORMTEXT </w:instrText>
            </w:r>
            <w:r w:rsidRPr="00751D0C">
              <w:rPr>
                <w:rFonts w:cstheme="minorHAnsi"/>
              </w:rPr>
            </w:r>
            <w:r w:rsidRPr="00751D0C">
              <w:rPr>
                <w:rFonts w:cstheme="minorHAnsi"/>
              </w:rPr>
              <w:fldChar w:fldCharType="separate"/>
            </w:r>
            <w:r>
              <w:rPr>
                <w:rFonts w:asciiTheme="minorHAnsi" w:hAnsiTheme="minorHAnsi"/>
              </w:rPr>
              <w:t>     </w:t>
            </w:r>
            <w:r w:rsidRPr="00751D0C">
              <w:rPr>
                <w:rFonts w:cstheme="minorHAnsi"/>
              </w:rPr>
              <w:fldChar w:fldCharType="end"/>
            </w:r>
          </w:p>
          <w:p w14:paraId="740AB9B9" w14:textId="62843ED5" w:rsidR="00751D0C" w:rsidRPr="00751D0C" w:rsidRDefault="00751D0C" w:rsidP="00751D0C">
            <w:pPr>
              <w:rPr>
                <w:rFonts w:asciiTheme="minorHAnsi" w:hAnsiTheme="minorHAnsi" w:cstheme="minorHAnsi"/>
                <w:i/>
              </w:rPr>
            </w:pPr>
            <w:r>
              <w:rPr>
                <w:rFonts w:asciiTheme="minorHAnsi" w:hAnsiTheme="minorHAnsi"/>
                <w:i/>
              </w:rPr>
              <w:t>In what form is the material processed and disclosed (As a rule, the material is only disclosed in pseudonymised form. Authorisation can only be granted in exceptional cases for identifiable information and requires justification for the necessity of obtaining identifiable information).</w:t>
            </w:r>
          </w:p>
          <w:p w14:paraId="0155D7E7" w14:textId="77777777" w:rsidR="00751D0C" w:rsidRPr="0095372A" w:rsidRDefault="00751D0C" w:rsidP="00751D0C">
            <w:pPr>
              <w:rPr>
                <w:rFonts w:asciiTheme="minorHAnsi" w:hAnsiTheme="minorHAnsi" w:cstheme="minorHAnsi"/>
              </w:rPr>
            </w:pPr>
          </w:p>
        </w:tc>
      </w:tr>
      <w:tr w:rsidR="00751D0C" w:rsidRPr="00751D0C" w14:paraId="12A3E203" w14:textId="77777777" w:rsidTr="003E0196">
        <w:tc>
          <w:tcPr>
            <w:tcW w:w="2689" w:type="dxa"/>
          </w:tcPr>
          <w:p w14:paraId="5F8103D5" w14:textId="592653DA" w:rsidR="00751D0C" w:rsidRPr="0095372A" w:rsidRDefault="00040C6E" w:rsidP="00751D0C">
            <w:pPr>
              <w:rPr>
                <w:rFonts w:asciiTheme="minorHAnsi" w:hAnsiTheme="minorHAnsi" w:cstheme="minorHAnsi"/>
                <w:b/>
              </w:rPr>
            </w:pPr>
            <w:r>
              <w:rPr>
                <w:rFonts w:asciiTheme="minorHAnsi" w:hAnsiTheme="minorHAnsi"/>
                <w:b/>
              </w:rPr>
              <w:t>4 Data processing environment</w:t>
            </w:r>
          </w:p>
          <w:p w14:paraId="1F7C78CD" w14:textId="403229F9" w:rsidR="00751D0C" w:rsidRPr="00751D0C" w:rsidRDefault="00751D0C" w:rsidP="00751D0C">
            <w:pPr>
              <w:rPr>
                <w:rFonts w:asciiTheme="minorHAnsi" w:hAnsiTheme="minorHAnsi" w:cstheme="minorHAnsi"/>
                <w:b/>
              </w:rPr>
            </w:pPr>
          </w:p>
        </w:tc>
        <w:tc>
          <w:tcPr>
            <w:tcW w:w="6327" w:type="dxa"/>
          </w:tcPr>
          <w:p w14:paraId="3F38A84A" w14:textId="77777777" w:rsidR="00751D0C" w:rsidRPr="0095372A" w:rsidRDefault="00751D0C" w:rsidP="00751D0C">
            <w:pPr>
              <w:rPr>
                <w:rFonts w:asciiTheme="minorHAnsi" w:hAnsiTheme="minorHAnsi" w:cstheme="minorHAnsi"/>
              </w:rPr>
            </w:pPr>
            <w:r w:rsidRPr="00751D0C">
              <w:rPr>
                <w:rFonts w:cstheme="minorHAnsi"/>
              </w:rPr>
              <w:fldChar w:fldCharType="begin" w:fldLock="1">
                <w:ffData>
                  <w:name w:val="Teksti1"/>
                  <w:enabled/>
                  <w:calcOnExit w:val="0"/>
                  <w:textInput/>
                </w:ffData>
              </w:fldChar>
            </w:r>
            <w:r w:rsidRPr="00751D0C">
              <w:rPr>
                <w:rFonts w:asciiTheme="minorHAnsi" w:hAnsiTheme="minorHAnsi" w:cstheme="minorHAnsi"/>
              </w:rPr>
              <w:instrText xml:space="preserve"> FORMTEXT </w:instrText>
            </w:r>
            <w:r w:rsidRPr="00751D0C">
              <w:rPr>
                <w:rFonts w:cstheme="minorHAnsi"/>
              </w:rPr>
            </w:r>
            <w:r w:rsidRPr="00751D0C">
              <w:rPr>
                <w:rFonts w:cstheme="minorHAnsi"/>
              </w:rPr>
              <w:fldChar w:fldCharType="separate"/>
            </w:r>
            <w:r>
              <w:rPr>
                <w:rFonts w:asciiTheme="minorHAnsi" w:hAnsiTheme="minorHAnsi"/>
              </w:rPr>
              <w:t>     </w:t>
            </w:r>
            <w:r w:rsidRPr="00751D0C">
              <w:rPr>
                <w:rFonts w:cstheme="minorHAnsi"/>
              </w:rPr>
              <w:fldChar w:fldCharType="end"/>
            </w:r>
          </w:p>
          <w:p w14:paraId="3B0430DA" w14:textId="3CA1E9B5" w:rsidR="00751D0C" w:rsidRPr="0095372A" w:rsidRDefault="00F75722" w:rsidP="00751D0C">
            <w:pPr>
              <w:rPr>
                <w:rFonts w:asciiTheme="minorHAnsi" w:hAnsiTheme="minorHAnsi" w:cstheme="minorHAnsi"/>
                <w:i/>
              </w:rPr>
            </w:pPr>
            <w:r>
              <w:rPr>
                <w:rFonts w:asciiTheme="minorHAnsi" w:hAnsiTheme="minorHAnsi"/>
                <w:i/>
              </w:rPr>
              <w:t>Data storage location. How and where the material is stored. Material under the Secondary Use Act is only disclosed for processing in a secure operating environment.</w:t>
            </w:r>
          </w:p>
          <w:p w14:paraId="05330DC5" w14:textId="478456D6" w:rsidR="00F75722" w:rsidRPr="00751D0C" w:rsidRDefault="00F75722" w:rsidP="00751D0C">
            <w:pPr>
              <w:rPr>
                <w:rFonts w:asciiTheme="minorHAnsi" w:hAnsiTheme="minorHAnsi" w:cstheme="minorHAnsi"/>
              </w:rPr>
            </w:pPr>
          </w:p>
        </w:tc>
      </w:tr>
      <w:tr w:rsidR="008C644C" w:rsidRPr="00751D0C" w14:paraId="3C8DBAE6" w14:textId="77777777" w:rsidTr="003E0196">
        <w:tc>
          <w:tcPr>
            <w:tcW w:w="2689" w:type="dxa"/>
          </w:tcPr>
          <w:p w14:paraId="038190F8" w14:textId="5F9E631C" w:rsidR="008C644C" w:rsidRPr="00FA52FB" w:rsidRDefault="00040C6E" w:rsidP="00751D0C">
            <w:pPr>
              <w:rPr>
                <w:rFonts w:cstheme="minorHAnsi"/>
                <w:b/>
                <w:highlight w:val="yellow"/>
              </w:rPr>
            </w:pPr>
            <w:r>
              <w:rPr>
                <w:rFonts w:asciiTheme="minorHAnsi" w:hAnsiTheme="minorHAnsi"/>
                <w:b/>
              </w:rPr>
              <w:t>5 In which countries or from which countries the data is processed</w:t>
            </w:r>
          </w:p>
        </w:tc>
        <w:tc>
          <w:tcPr>
            <w:tcW w:w="6327" w:type="dxa"/>
          </w:tcPr>
          <w:p w14:paraId="07672ADB" w14:textId="77777777" w:rsidR="0016387B" w:rsidRPr="00310EDF" w:rsidRDefault="0016387B" w:rsidP="0016387B">
            <w:pPr>
              <w:rPr>
                <w:rFonts w:asciiTheme="minorHAnsi" w:hAnsiTheme="minorHAnsi" w:cstheme="minorHAnsi"/>
              </w:rPr>
            </w:pPr>
            <w:r w:rsidRPr="00310EDF">
              <w:rPr>
                <w:rFonts w:cstheme="minorHAnsi"/>
              </w:rPr>
              <w:fldChar w:fldCharType="begin" w:fldLock="1">
                <w:ffData>
                  <w:name w:val="Teksti1"/>
                  <w:enabled/>
                  <w:calcOnExit w:val="0"/>
                  <w:textInput/>
                </w:ffData>
              </w:fldChar>
            </w:r>
            <w:r w:rsidRPr="00310EDF">
              <w:rPr>
                <w:rFonts w:asciiTheme="minorHAnsi" w:hAnsiTheme="minorHAnsi" w:cstheme="minorHAnsi"/>
              </w:rPr>
              <w:instrText xml:space="preserve"> FORMTEXT </w:instrText>
            </w:r>
            <w:r w:rsidRPr="00310EDF">
              <w:rPr>
                <w:rFonts w:cstheme="minorHAnsi"/>
              </w:rPr>
            </w:r>
            <w:r w:rsidRPr="00310EDF">
              <w:rPr>
                <w:rFonts w:cstheme="minorHAnsi"/>
              </w:rPr>
              <w:fldChar w:fldCharType="separate"/>
            </w:r>
            <w:r>
              <w:rPr>
                <w:rFonts w:asciiTheme="minorHAnsi" w:hAnsiTheme="minorHAnsi"/>
              </w:rPr>
              <w:t>     </w:t>
            </w:r>
            <w:r w:rsidRPr="00310EDF">
              <w:rPr>
                <w:rFonts w:cstheme="minorHAnsi"/>
              </w:rPr>
              <w:fldChar w:fldCharType="end"/>
            </w:r>
          </w:p>
          <w:p w14:paraId="36E98BCA" w14:textId="4A3B5C02" w:rsidR="008C644C" w:rsidRPr="00310EDF" w:rsidRDefault="008C644C" w:rsidP="00751D0C">
            <w:pPr>
              <w:rPr>
                <w:rFonts w:asciiTheme="minorHAnsi" w:hAnsiTheme="minorHAnsi" w:cstheme="minorHAnsi"/>
                <w:i/>
              </w:rPr>
            </w:pPr>
            <w:r>
              <w:rPr>
                <w:rFonts w:asciiTheme="minorHAnsi" w:hAnsiTheme="minorHAnsi"/>
                <w:i/>
              </w:rPr>
              <w:t xml:space="preserve">If the data is to be processed by a controller or processor outside the EU or the EEA, the application must indicate a transfer reason for the transfer of personal data outside the EU or the EEA in accordance with Chapter V of the General Data Protection Regulation. The processing of personal data from these countries also involves the transfer of personal data to third countries, even if the personal data to be processed </w:t>
            </w:r>
            <w:proofErr w:type="gramStart"/>
            <w:r>
              <w:rPr>
                <w:rFonts w:asciiTheme="minorHAnsi" w:hAnsiTheme="minorHAnsi"/>
                <w:i/>
              </w:rPr>
              <w:t>is located in</w:t>
            </w:r>
            <w:proofErr w:type="gramEnd"/>
            <w:r>
              <w:rPr>
                <w:rFonts w:asciiTheme="minorHAnsi" w:hAnsiTheme="minorHAnsi"/>
                <w:i/>
              </w:rPr>
              <w:t xml:space="preserve"> a remote access environment located in Finland.</w:t>
            </w:r>
          </w:p>
          <w:p w14:paraId="1CA33750" w14:textId="0872CB2F" w:rsidR="0016387B" w:rsidRPr="00FA52FB" w:rsidRDefault="0016387B" w:rsidP="00751D0C">
            <w:pPr>
              <w:rPr>
                <w:rFonts w:cstheme="minorHAnsi"/>
                <w:i/>
                <w:iCs/>
                <w:highlight w:val="yellow"/>
              </w:rPr>
            </w:pPr>
          </w:p>
        </w:tc>
      </w:tr>
      <w:tr w:rsidR="00F75722" w:rsidRPr="0095372A" w14:paraId="3C5D7B37" w14:textId="77777777" w:rsidTr="003E0196">
        <w:tc>
          <w:tcPr>
            <w:tcW w:w="2689" w:type="dxa"/>
          </w:tcPr>
          <w:p w14:paraId="00395E0B" w14:textId="5A86B08A" w:rsidR="00F75722" w:rsidRPr="0095372A" w:rsidRDefault="00040C6E" w:rsidP="00751D0C">
            <w:pPr>
              <w:rPr>
                <w:rFonts w:asciiTheme="minorHAnsi" w:hAnsiTheme="minorHAnsi" w:cstheme="minorHAnsi"/>
                <w:b/>
              </w:rPr>
            </w:pPr>
            <w:r>
              <w:rPr>
                <w:rFonts w:asciiTheme="minorHAnsi" w:hAnsiTheme="minorHAnsi"/>
                <w:b/>
              </w:rPr>
              <w:t>6 Data retention period</w:t>
            </w:r>
          </w:p>
        </w:tc>
        <w:tc>
          <w:tcPr>
            <w:tcW w:w="6327" w:type="dxa"/>
          </w:tcPr>
          <w:p w14:paraId="7FE27CF3" w14:textId="77777777" w:rsidR="00F75722" w:rsidRPr="0095372A" w:rsidRDefault="00F75722" w:rsidP="00F75722">
            <w:pPr>
              <w:rPr>
                <w:rFonts w:asciiTheme="minorHAnsi" w:hAnsiTheme="minorHAnsi" w:cstheme="minorHAnsi"/>
              </w:rPr>
            </w:pPr>
            <w:r w:rsidRPr="00751D0C">
              <w:rPr>
                <w:rFonts w:cstheme="minorHAnsi"/>
              </w:rPr>
              <w:fldChar w:fldCharType="begin" w:fldLock="1">
                <w:ffData>
                  <w:name w:val="Teksti1"/>
                  <w:enabled/>
                  <w:calcOnExit w:val="0"/>
                  <w:textInput/>
                </w:ffData>
              </w:fldChar>
            </w:r>
            <w:r w:rsidRPr="00751D0C">
              <w:rPr>
                <w:rFonts w:asciiTheme="minorHAnsi" w:hAnsiTheme="minorHAnsi" w:cstheme="minorHAnsi"/>
              </w:rPr>
              <w:instrText xml:space="preserve"> FORMTEXT </w:instrText>
            </w:r>
            <w:r w:rsidRPr="00751D0C">
              <w:rPr>
                <w:rFonts w:cstheme="minorHAnsi"/>
              </w:rPr>
            </w:r>
            <w:r w:rsidRPr="00751D0C">
              <w:rPr>
                <w:rFonts w:cstheme="minorHAnsi"/>
              </w:rPr>
              <w:fldChar w:fldCharType="separate"/>
            </w:r>
            <w:r>
              <w:rPr>
                <w:rFonts w:asciiTheme="minorHAnsi" w:hAnsiTheme="minorHAnsi"/>
              </w:rPr>
              <w:t>     </w:t>
            </w:r>
            <w:r w:rsidRPr="00751D0C">
              <w:rPr>
                <w:rFonts w:cstheme="minorHAnsi"/>
              </w:rPr>
              <w:fldChar w:fldCharType="end"/>
            </w:r>
          </w:p>
          <w:p w14:paraId="4E85FF31" w14:textId="77777777" w:rsidR="00F75722" w:rsidRPr="0095372A" w:rsidRDefault="00F75722" w:rsidP="00751D0C">
            <w:pPr>
              <w:rPr>
                <w:rFonts w:asciiTheme="minorHAnsi" w:hAnsiTheme="minorHAnsi" w:cstheme="minorHAnsi"/>
                <w:i/>
              </w:rPr>
            </w:pPr>
            <w:r>
              <w:rPr>
                <w:rFonts w:asciiTheme="minorHAnsi" w:hAnsiTheme="minorHAnsi"/>
                <w:i/>
              </w:rPr>
              <w:t>How long it is necessary to process the data for the purpose specified in the application.</w:t>
            </w:r>
          </w:p>
          <w:p w14:paraId="33D98F5C" w14:textId="4C17F7B0" w:rsidR="00F75722" w:rsidRPr="0095372A" w:rsidRDefault="00F75722" w:rsidP="00751D0C">
            <w:pPr>
              <w:rPr>
                <w:rFonts w:asciiTheme="minorHAnsi" w:hAnsiTheme="minorHAnsi" w:cstheme="minorHAnsi"/>
              </w:rPr>
            </w:pPr>
          </w:p>
        </w:tc>
      </w:tr>
      <w:tr w:rsidR="0014153D" w:rsidRPr="0095372A" w14:paraId="793A893D" w14:textId="77777777" w:rsidTr="003E0196">
        <w:tc>
          <w:tcPr>
            <w:tcW w:w="2689" w:type="dxa"/>
            <w:shd w:val="clear" w:color="auto" w:fill="auto"/>
          </w:tcPr>
          <w:p w14:paraId="2582E0F2" w14:textId="44DAF477" w:rsidR="0014153D" w:rsidRPr="002D748B" w:rsidRDefault="00040C6E" w:rsidP="0014153D">
            <w:pPr>
              <w:rPr>
                <w:rFonts w:asciiTheme="minorHAnsi" w:hAnsiTheme="minorHAnsi" w:cstheme="minorHAnsi"/>
                <w:b/>
              </w:rPr>
            </w:pPr>
            <w:r>
              <w:rPr>
                <w:rFonts w:asciiTheme="minorHAnsi" w:hAnsiTheme="minorHAnsi"/>
                <w:b/>
              </w:rPr>
              <w:t>7 Storage of the material after the completion of the study/report</w:t>
            </w:r>
          </w:p>
        </w:tc>
        <w:tc>
          <w:tcPr>
            <w:tcW w:w="6327" w:type="dxa"/>
            <w:shd w:val="clear" w:color="auto" w:fill="auto"/>
          </w:tcPr>
          <w:p w14:paraId="56362430" w14:textId="77777777" w:rsidR="0014153D" w:rsidRPr="002D748B" w:rsidRDefault="0014153D" w:rsidP="0014153D">
            <w:pPr>
              <w:rPr>
                <w:rFonts w:asciiTheme="minorHAnsi" w:hAnsiTheme="minorHAnsi" w:cstheme="minorHAnsi"/>
              </w:rPr>
            </w:pPr>
            <w:r w:rsidRPr="002D748B">
              <w:rPr>
                <w:rFonts w:cstheme="minorHAnsi"/>
              </w:rPr>
              <w:fldChar w:fldCharType="begin" w:fldLock="1">
                <w:ffData>
                  <w:name w:val="Teksti1"/>
                  <w:enabled/>
                  <w:calcOnExit w:val="0"/>
                  <w:textInput/>
                </w:ffData>
              </w:fldChar>
            </w:r>
            <w:r w:rsidRPr="002D748B">
              <w:rPr>
                <w:rFonts w:asciiTheme="minorHAnsi" w:hAnsiTheme="minorHAnsi" w:cstheme="minorHAnsi"/>
              </w:rPr>
              <w:instrText xml:space="preserve"> FORMTEXT </w:instrText>
            </w:r>
            <w:r w:rsidRPr="002D748B">
              <w:rPr>
                <w:rFonts w:cstheme="minorHAnsi"/>
              </w:rPr>
            </w:r>
            <w:r w:rsidRPr="002D748B">
              <w:rPr>
                <w:rFonts w:cstheme="minorHAnsi"/>
              </w:rPr>
              <w:fldChar w:fldCharType="separate"/>
            </w:r>
            <w:r>
              <w:rPr>
                <w:rFonts w:asciiTheme="minorHAnsi" w:hAnsiTheme="minorHAnsi"/>
              </w:rPr>
              <w:t>     </w:t>
            </w:r>
            <w:r w:rsidRPr="002D748B">
              <w:rPr>
                <w:rFonts w:cstheme="minorHAnsi"/>
              </w:rPr>
              <w:fldChar w:fldCharType="end"/>
            </w:r>
          </w:p>
          <w:p w14:paraId="2A137ABF" w14:textId="58C427BC" w:rsidR="0014153D" w:rsidRDefault="0014153D" w:rsidP="0014153D">
            <w:pPr>
              <w:rPr>
                <w:rFonts w:asciiTheme="minorHAnsi" w:hAnsiTheme="minorHAnsi" w:cstheme="minorHAnsi"/>
                <w:i/>
              </w:rPr>
            </w:pPr>
            <w:r>
              <w:rPr>
                <w:rFonts w:asciiTheme="minorHAnsi" w:hAnsiTheme="minorHAnsi"/>
                <w:i/>
              </w:rPr>
              <w:t>If the material needs to be stored after the active use of the material, justification for the need for storage. The justifications should also state how long the material will be kept after the completion of the study/report. Where is the material stored until disposal?</w:t>
            </w:r>
            <w:r>
              <w:rPr>
                <w:rFonts w:asciiTheme="minorHAnsi" w:hAnsiTheme="minorHAnsi"/>
                <w:i/>
                <w:sz w:val="22"/>
              </w:rPr>
              <w:t xml:space="preserve"> </w:t>
            </w:r>
            <w:r>
              <w:rPr>
                <w:rFonts w:asciiTheme="minorHAnsi" w:hAnsiTheme="minorHAnsi"/>
                <w:i/>
              </w:rPr>
              <w:t>Data may not be stored after the validity period of the data access authorisation decision has expired</w:t>
            </w:r>
          </w:p>
          <w:p w14:paraId="28FC7C55" w14:textId="5AA293F8" w:rsidR="002D748B" w:rsidRPr="002D748B" w:rsidRDefault="002D748B" w:rsidP="0014153D">
            <w:pPr>
              <w:rPr>
                <w:rFonts w:asciiTheme="minorHAnsi" w:hAnsiTheme="minorHAnsi" w:cstheme="minorHAnsi"/>
                <w:i/>
              </w:rPr>
            </w:pPr>
          </w:p>
        </w:tc>
      </w:tr>
      <w:tr w:rsidR="00EA3591" w:rsidRPr="00751D0C" w14:paraId="188A2C9C" w14:textId="77777777" w:rsidTr="003E0196">
        <w:tc>
          <w:tcPr>
            <w:tcW w:w="2689" w:type="dxa"/>
            <w:shd w:val="clear" w:color="auto" w:fill="auto"/>
          </w:tcPr>
          <w:p w14:paraId="4DE12F36" w14:textId="440BF8EB" w:rsidR="00EA3591" w:rsidRPr="002D748B" w:rsidRDefault="00040C6E" w:rsidP="00EA3591">
            <w:pPr>
              <w:rPr>
                <w:rFonts w:asciiTheme="minorHAnsi" w:hAnsiTheme="minorHAnsi" w:cstheme="minorHAnsi"/>
                <w:b/>
              </w:rPr>
            </w:pPr>
            <w:r>
              <w:rPr>
                <w:rFonts w:asciiTheme="minorHAnsi" w:hAnsiTheme="minorHAnsi"/>
                <w:b/>
              </w:rPr>
              <w:t>8 Disclosure of information from research material</w:t>
            </w:r>
          </w:p>
        </w:tc>
        <w:tc>
          <w:tcPr>
            <w:tcW w:w="6327" w:type="dxa"/>
            <w:shd w:val="clear" w:color="auto" w:fill="auto"/>
          </w:tcPr>
          <w:p w14:paraId="3DA9D84E" w14:textId="77777777" w:rsidR="00EA3591" w:rsidRPr="002D748B" w:rsidRDefault="00EA3591" w:rsidP="00EA3591">
            <w:pPr>
              <w:rPr>
                <w:rFonts w:asciiTheme="minorHAnsi" w:hAnsiTheme="minorHAnsi" w:cstheme="minorHAnsi"/>
              </w:rPr>
            </w:pPr>
            <w:r w:rsidRPr="002D748B">
              <w:rPr>
                <w:rFonts w:cstheme="minorHAnsi"/>
              </w:rPr>
              <w:fldChar w:fldCharType="begin" w:fldLock="1">
                <w:ffData>
                  <w:name w:val="Teksti1"/>
                  <w:enabled/>
                  <w:calcOnExit w:val="0"/>
                  <w:textInput/>
                </w:ffData>
              </w:fldChar>
            </w:r>
            <w:r w:rsidRPr="002D748B">
              <w:rPr>
                <w:rFonts w:asciiTheme="minorHAnsi" w:hAnsiTheme="minorHAnsi" w:cstheme="minorHAnsi"/>
              </w:rPr>
              <w:instrText xml:space="preserve"> FORMTEXT </w:instrText>
            </w:r>
            <w:r w:rsidRPr="002D748B">
              <w:rPr>
                <w:rFonts w:cstheme="minorHAnsi"/>
              </w:rPr>
            </w:r>
            <w:r w:rsidRPr="002D748B">
              <w:rPr>
                <w:rFonts w:cstheme="minorHAnsi"/>
              </w:rPr>
              <w:fldChar w:fldCharType="separate"/>
            </w:r>
            <w:r>
              <w:rPr>
                <w:rFonts w:asciiTheme="minorHAnsi" w:hAnsiTheme="minorHAnsi"/>
              </w:rPr>
              <w:t>     </w:t>
            </w:r>
            <w:r w:rsidRPr="002D748B">
              <w:rPr>
                <w:rFonts w:cstheme="minorHAnsi"/>
              </w:rPr>
              <w:fldChar w:fldCharType="end"/>
            </w:r>
          </w:p>
          <w:p w14:paraId="0C603C76" w14:textId="77777777" w:rsidR="00EA3591" w:rsidRDefault="00EA3591" w:rsidP="00EA3591">
            <w:pPr>
              <w:rPr>
                <w:rFonts w:asciiTheme="minorHAnsi" w:hAnsiTheme="minorHAnsi" w:cstheme="minorHAnsi"/>
                <w:i/>
              </w:rPr>
            </w:pPr>
            <w:r>
              <w:rPr>
                <w:rFonts w:asciiTheme="minorHAnsi" w:hAnsiTheme="minorHAnsi"/>
                <w:i/>
              </w:rPr>
              <w:t xml:space="preserve">Indicate whether the data is intended to be disclosed and to which party. Indicate </w:t>
            </w:r>
            <w:proofErr w:type="gramStart"/>
            <w:r>
              <w:rPr>
                <w:rFonts w:asciiTheme="minorHAnsi" w:hAnsiTheme="minorHAnsi"/>
                <w:i/>
              </w:rPr>
              <w:t>in particular whether</w:t>
            </w:r>
            <w:proofErr w:type="gramEnd"/>
            <w:r>
              <w:rPr>
                <w:rFonts w:asciiTheme="minorHAnsi" w:hAnsiTheme="minorHAnsi"/>
                <w:i/>
              </w:rPr>
              <w:t xml:space="preserve"> data is disclosed outside the EU/EEA.</w:t>
            </w:r>
          </w:p>
          <w:p w14:paraId="0279DFC5" w14:textId="4858A935" w:rsidR="002D748B" w:rsidRPr="002D748B" w:rsidRDefault="002D748B" w:rsidP="00EA3591">
            <w:pPr>
              <w:rPr>
                <w:rFonts w:asciiTheme="minorHAnsi" w:hAnsiTheme="minorHAnsi" w:cstheme="minorHAnsi"/>
                <w:i/>
              </w:rPr>
            </w:pPr>
          </w:p>
        </w:tc>
      </w:tr>
      <w:tr w:rsidR="00EA3591" w:rsidRPr="00751D0C" w14:paraId="5D2A9575" w14:textId="77777777" w:rsidTr="003E0196">
        <w:tc>
          <w:tcPr>
            <w:tcW w:w="2689" w:type="dxa"/>
          </w:tcPr>
          <w:p w14:paraId="3A392BC7" w14:textId="5B5C3147" w:rsidR="00EA3591" w:rsidRPr="00751D0C" w:rsidRDefault="00040C6E" w:rsidP="00EA3591">
            <w:pPr>
              <w:rPr>
                <w:rFonts w:asciiTheme="minorHAnsi" w:hAnsiTheme="minorHAnsi" w:cstheme="minorHAnsi"/>
                <w:b/>
              </w:rPr>
            </w:pPr>
            <w:r>
              <w:rPr>
                <w:rFonts w:asciiTheme="minorHAnsi" w:hAnsiTheme="minorHAnsi"/>
                <w:b/>
              </w:rPr>
              <w:t>9 Ensuring information obligations</w:t>
            </w:r>
          </w:p>
        </w:tc>
        <w:tc>
          <w:tcPr>
            <w:tcW w:w="6327" w:type="dxa"/>
          </w:tcPr>
          <w:p w14:paraId="66A3F075" w14:textId="77777777" w:rsidR="00EA3591" w:rsidRPr="00751D0C" w:rsidRDefault="00EA3591" w:rsidP="00EA3591">
            <w:pPr>
              <w:rPr>
                <w:rFonts w:asciiTheme="minorHAnsi" w:hAnsiTheme="minorHAnsi" w:cstheme="minorHAnsi"/>
              </w:rPr>
            </w:pPr>
            <w:r w:rsidRPr="00751D0C">
              <w:rPr>
                <w:rFonts w:cstheme="minorHAnsi"/>
              </w:rPr>
              <w:fldChar w:fldCharType="begin" w:fldLock="1">
                <w:ffData>
                  <w:name w:val="Teksti1"/>
                  <w:enabled/>
                  <w:calcOnExit w:val="0"/>
                  <w:textInput/>
                </w:ffData>
              </w:fldChar>
            </w:r>
            <w:r w:rsidRPr="00751D0C">
              <w:rPr>
                <w:rFonts w:asciiTheme="minorHAnsi" w:hAnsiTheme="minorHAnsi" w:cstheme="minorHAnsi"/>
              </w:rPr>
              <w:instrText xml:space="preserve"> FORMTEXT </w:instrText>
            </w:r>
            <w:r w:rsidRPr="00751D0C">
              <w:rPr>
                <w:rFonts w:cstheme="minorHAnsi"/>
              </w:rPr>
            </w:r>
            <w:r w:rsidRPr="00751D0C">
              <w:rPr>
                <w:rFonts w:cstheme="minorHAnsi"/>
              </w:rPr>
              <w:fldChar w:fldCharType="separate"/>
            </w:r>
            <w:r>
              <w:rPr>
                <w:rFonts w:asciiTheme="minorHAnsi" w:hAnsiTheme="minorHAnsi"/>
              </w:rPr>
              <w:t>     </w:t>
            </w:r>
            <w:r w:rsidRPr="00751D0C">
              <w:rPr>
                <w:rFonts w:cstheme="minorHAnsi"/>
              </w:rPr>
              <w:fldChar w:fldCharType="end"/>
            </w:r>
          </w:p>
          <w:p w14:paraId="13BB8C42" w14:textId="0A2EB495" w:rsidR="00EA3591" w:rsidRPr="0095372A" w:rsidRDefault="00EA3591" w:rsidP="00EA3591">
            <w:pPr>
              <w:rPr>
                <w:rFonts w:asciiTheme="minorHAnsi" w:hAnsiTheme="minorHAnsi" w:cstheme="minorHAnsi"/>
                <w:i/>
              </w:rPr>
            </w:pPr>
            <w:r>
              <w:rPr>
                <w:rFonts w:asciiTheme="minorHAnsi" w:hAnsiTheme="minorHAnsi"/>
                <w:i/>
              </w:rPr>
              <w:t xml:space="preserve">How has the obligation to inform data subjects according to Articles 13 and 14 of the Data Protection Regulation been handled (data protection notice or </w:t>
            </w:r>
            <w:proofErr w:type="gramStart"/>
            <w:r>
              <w:rPr>
                <w:rFonts w:asciiTheme="minorHAnsi" w:hAnsiTheme="minorHAnsi"/>
                <w:i/>
              </w:rPr>
              <w:t>other</w:t>
            </w:r>
            <w:proofErr w:type="gramEnd"/>
            <w:r>
              <w:rPr>
                <w:rFonts w:asciiTheme="minorHAnsi" w:hAnsiTheme="minorHAnsi"/>
                <w:i/>
              </w:rPr>
              <w:t xml:space="preserve"> similar document).</w:t>
            </w:r>
          </w:p>
          <w:p w14:paraId="4F07112C" w14:textId="2794D4FC" w:rsidR="00EA3591" w:rsidRPr="00751D0C" w:rsidRDefault="00EA3591" w:rsidP="00EA3591">
            <w:pPr>
              <w:rPr>
                <w:rFonts w:asciiTheme="minorHAnsi" w:hAnsiTheme="minorHAnsi" w:cstheme="minorHAnsi"/>
                <w:i/>
              </w:rPr>
            </w:pPr>
          </w:p>
        </w:tc>
      </w:tr>
      <w:tr w:rsidR="00EA3591" w:rsidRPr="0095372A" w14:paraId="52BFABAB" w14:textId="77777777" w:rsidTr="003E0196">
        <w:tc>
          <w:tcPr>
            <w:tcW w:w="2689" w:type="dxa"/>
          </w:tcPr>
          <w:p w14:paraId="717779DA" w14:textId="4D181480" w:rsidR="00EA3591" w:rsidRPr="0095372A" w:rsidRDefault="00FA52FB" w:rsidP="00EA3591">
            <w:pPr>
              <w:rPr>
                <w:rFonts w:asciiTheme="minorHAnsi" w:hAnsiTheme="minorHAnsi" w:cstheme="minorHAnsi"/>
                <w:b/>
              </w:rPr>
            </w:pPr>
            <w:r>
              <w:rPr>
                <w:rFonts w:asciiTheme="minorHAnsi" w:hAnsiTheme="minorHAnsi"/>
                <w:b/>
              </w:rPr>
              <w:t>10 Limitation of registered rights under GDPR</w:t>
            </w:r>
          </w:p>
        </w:tc>
        <w:tc>
          <w:tcPr>
            <w:tcW w:w="6327" w:type="dxa"/>
          </w:tcPr>
          <w:p w14:paraId="14953A4C" w14:textId="77777777" w:rsidR="00EA3591" w:rsidRPr="00751D0C" w:rsidRDefault="00EA3591" w:rsidP="00EA3591">
            <w:pPr>
              <w:rPr>
                <w:rFonts w:asciiTheme="minorHAnsi" w:hAnsiTheme="minorHAnsi" w:cstheme="minorHAnsi"/>
                <w:i/>
                <w:iCs/>
              </w:rPr>
            </w:pPr>
            <w:r w:rsidRPr="00751D0C">
              <w:rPr>
                <w:rFonts w:cstheme="minorHAnsi"/>
                <w:i/>
              </w:rPr>
              <w:fldChar w:fldCharType="begin" w:fldLock="1">
                <w:ffData>
                  <w:name w:val="Teksti1"/>
                  <w:enabled/>
                  <w:calcOnExit w:val="0"/>
                  <w:textInput/>
                </w:ffData>
              </w:fldChar>
            </w:r>
            <w:r w:rsidRPr="00751D0C">
              <w:rPr>
                <w:rFonts w:asciiTheme="minorHAnsi" w:hAnsiTheme="minorHAnsi" w:cstheme="minorHAnsi"/>
                <w:i/>
              </w:rPr>
              <w:instrText xml:space="preserve"> FORMTEXT </w:instrText>
            </w:r>
            <w:r w:rsidRPr="00751D0C">
              <w:rPr>
                <w:rFonts w:cstheme="minorHAnsi"/>
                <w:i/>
              </w:rPr>
            </w:r>
            <w:r w:rsidRPr="00751D0C">
              <w:rPr>
                <w:rFonts w:cstheme="minorHAnsi"/>
                <w:i/>
              </w:rPr>
              <w:fldChar w:fldCharType="separate"/>
            </w:r>
            <w:r>
              <w:rPr>
                <w:rFonts w:asciiTheme="minorHAnsi" w:hAnsiTheme="minorHAnsi"/>
                <w:i/>
              </w:rPr>
              <w:t>     </w:t>
            </w:r>
            <w:r w:rsidRPr="00751D0C">
              <w:rPr>
                <w:rFonts w:cstheme="minorHAnsi"/>
                <w:i/>
              </w:rPr>
              <w:fldChar w:fldCharType="end"/>
            </w:r>
          </w:p>
          <w:p w14:paraId="60572800" w14:textId="51F25D14" w:rsidR="00EA3591" w:rsidRPr="0095372A" w:rsidRDefault="00EA3591" w:rsidP="00EA3591">
            <w:pPr>
              <w:rPr>
                <w:rFonts w:asciiTheme="minorHAnsi" w:hAnsiTheme="minorHAnsi" w:cstheme="minorHAnsi"/>
                <w:i/>
                <w:iCs/>
              </w:rPr>
            </w:pPr>
            <w:r>
              <w:rPr>
                <w:rFonts w:asciiTheme="minorHAnsi" w:hAnsiTheme="minorHAnsi"/>
                <w:i/>
              </w:rPr>
              <w:t>Does the controller restrict the rights of data subjects under the GDPR? If restricting, the controller must prepare an impact assessment (DPIA) and submit it to the Office of the Data Protection Ombudsman.</w:t>
            </w:r>
          </w:p>
          <w:p w14:paraId="0F8A9696" w14:textId="62462402" w:rsidR="00EA3591" w:rsidRPr="0095372A" w:rsidRDefault="00EA3591" w:rsidP="00EA3591">
            <w:pPr>
              <w:pStyle w:val="Leipteksti"/>
              <w:rPr>
                <w:rFonts w:asciiTheme="minorHAnsi" w:hAnsiTheme="minorHAnsi"/>
                <w:i/>
                <w:iCs/>
              </w:rPr>
            </w:pPr>
            <w:r>
              <w:rPr>
                <w:rFonts w:asciiTheme="minorHAnsi" w:hAnsiTheme="minorHAnsi"/>
                <w:i/>
              </w:rPr>
              <w:t xml:space="preserve">An impact assessment must be carried out if required by the General Data Protection Regulation or the Data Protection Act. Further information </w:t>
            </w:r>
            <w:hyperlink r:id="rId9" w:history="1">
              <w:r>
                <w:rPr>
                  <w:rStyle w:val="Hyperlinkki"/>
                  <w:rFonts w:asciiTheme="minorHAnsi" w:hAnsiTheme="minorHAnsi"/>
                  <w:i/>
                </w:rPr>
                <w:t xml:space="preserve">on </w:t>
              </w:r>
              <w:r>
                <w:rPr>
                  <w:rStyle w:val="Hyperlinkki"/>
                  <w:rFonts w:asciiTheme="minorHAnsi" w:hAnsiTheme="minorHAnsi"/>
                  <w:i/>
                </w:rPr>
                <w:lastRenderedPageBreak/>
                <w:t>the impact assessment can be found on the website of the Office of the Data Protection Ombudsman.</w:t>
              </w:r>
            </w:hyperlink>
          </w:p>
        </w:tc>
      </w:tr>
      <w:tr w:rsidR="00EA3591" w:rsidRPr="00751D0C" w14:paraId="255DB4D6" w14:textId="77777777" w:rsidTr="003E0196">
        <w:tc>
          <w:tcPr>
            <w:tcW w:w="2689" w:type="dxa"/>
          </w:tcPr>
          <w:p w14:paraId="45B4867D" w14:textId="26BBDB8D" w:rsidR="00EA3591" w:rsidRPr="00751D0C" w:rsidRDefault="00FA52FB" w:rsidP="00EA3591">
            <w:pPr>
              <w:rPr>
                <w:rFonts w:asciiTheme="minorHAnsi" w:hAnsiTheme="minorHAnsi" w:cstheme="minorHAnsi"/>
                <w:b/>
              </w:rPr>
            </w:pPr>
            <w:r>
              <w:rPr>
                <w:rFonts w:asciiTheme="minorHAnsi" w:hAnsiTheme="minorHAnsi"/>
                <w:b/>
              </w:rPr>
              <w:lastRenderedPageBreak/>
              <w:t>11 Disposal of the material</w:t>
            </w:r>
          </w:p>
        </w:tc>
        <w:tc>
          <w:tcPr>
            <w:tcW w:w="6327" w:type="dxa"/>
          </w:tcPr>
          <w:p w14:paraId="303B02C4" w14:textId="77777777" w:rsidR="00EA3591" w:rsidRPr="00751D0C" w:rsidRDefault="00EA3591" w:rsidP="00EA3591">
            <w:pPr>
              <w:rPr>
                <w:rFonts w:asciiTheme="minorHAnsi" w:hAnsiTheme="minorHAnsi" w:cstheme="minorHAnsi"/>
                <w:i/>
              </w:rPr>
            </w:pPr>
            <w:r w:rsidRPr="00751D0C">
              <w:rPr>
                <w:rFonts w:cstheme="minorHAnsi"/>
                <w:i/>
              </w:rPr>
              <w:fldChar w:fldCharType="begin" w:fldLock="1">
                <w:ffData>
                  <w:name w:val="Teksti1"/>
                  <w:enabled/>
                  <w:calcOnExit w:val="0"/>
                  <w:textInput/>
                </w:ffData>
              </w:fldChar>
            </w:r>
            <w:r w:rsidRPr="00751D0C">
              <w:rPr>
                <w:rFonts w:asciiTheme="minorHAnsi" w:hAnsiTheme="minorHAnsi" w:cstheme="minorHAnsi"/>
                <w:i/>
              </w:rPr>
              <w:instrText xml:space="preserve"> FORMTEXT </w:instrText>
            </w:r>
            <w:r w:rsidRPr="00751D0C">
              <w:rPr>
                <w:rFonts w:cstheme="minorHAnsi"/>
                <w:i/>
              </w:rPr>
            </w:r>
            <w:r w:rsidRPr="00751D0C">
              <w:rPr>
                <w:rFonts w:cstheme="minorHAnsi"/>
                <w:i/>
              </w:rPr>
              <w:fldChar w:fldCharType="separate"/>
            </w:r>
            <w:r>
              <w:rPr>
                <w:rFonts w:asciiTheme="minorHAnsi" w:hAnsiTheme="minorHAnsi"/>
                <w:i/>
              </w:rPr>
              <w:t>     </w:t>
            </w:r>
            <w:r w:rsidRPr="00751D0C">
              <w:rPr>
                <w:rFonts w:cstheme="minorHAnsi"/>
                <w:i/>
              </w:rPr>
              <w:fldChar w:fldCharType="end"/>
            </w:r>
          </w:p>
          <w:p w14:paraId="354EF141" w14:textId="77777777" w:rsidR="00EA3591" w:rsidRPr="0095372A" w:rsidRDefault="00EA3591" w:rsidP="00EA3591">
            <w:pPr>
              <w:rPr>
                <w:rFonts w:asciiTheme="minorHAnsi" w:hAnsiTheme="minorHAnsi" w:cstheme="minorHAnsi"/>
                <w:i/>
              </w:rPr>
            </w:pPr>
            <w:r>
              <w:rPr>
                <w:rFonts w:asciiTheme="minorHAnsi" w:hAnsiTheme="minorHAnsi"/>
                <w:i/>
              </w:rPr>
              <w:t>What is the date of data disposal. Who / which party is responsible for the secure disposal of the material?</w:t>
            </w:r>
          </w:p>
          <w:p w14:paraId="23BD0461" w14:textId="308A1C83" w:rsidR="00EA3591" w:rsidRPr="00751D0C" w:rsidRDefault="00EA3591" w:rsidP="00EA3591">
            <w:pPr>
              <w:rPr>
                <w:rFonts w:asciiTheme="minorHAnsi" w:hAnsiTheme="minorHAnsi" w:cstheme="minorHAnsi"/>
                <w:i/>
              </w:rPr>
            </w:pPr>
          </w:p>
        </w:tc>
      </w:tr>
      <w:tr w:rsidR="00EA3591" w:rsidRPr="00751D0C" w14:paraId="1E6B2C62" w14:textId="77777777" w:rsidTr="003E0196">
        <w:tc>
          <w:tcPr>
            <w:tcW w:w="2689" w:type="dxa"/>
            <w:shd w:val="clear" w:color="auto" w:fill="auto"/>
          </w:tcPr>
          <w:p w14:paraId="41C6F9FA" w14:textId="77777777" w:rsidR="00EA3591" w:rsidRDefault="002D748B" w:rsidP="00EA3591">
            <w:pPr>
              <w:rPr>
                <w:rFonts w:asciiTheme="minorHAnsi" w:hAnsiTheme="minorHAnsi" w:cstheme="minorHAnsi"/>
                <w:b/>
              </w:rPr>
            </w:pPr>
            <w:r>
              <w:rPr>
                <w:rFonts w:asciiTheme="minorHAnsi" w:hAnsiTheme="minorHAnsi"/>
                <w:b/>
              </w:rPr>
              <w:t>12 Date, name of author and contact information</w:t>
            </w:r>
          </w:p>
          <w:p w14:paraId="3B548C51" w14:textId="5400E7BC" w:rsidR="00040C6E" w:rsidRPr="002D748B" w:rsidRDefault="00040C6E" w:rsidP="00EA3591">
            <w:pPr>
              <w:rPr>
                <w:rFonts w:asciiTheme="minorHAnsi" w:hAnsiTheme="minorHAnsi" w:cstheme="minorHAnsi"/>
                <w:b/>
              </w:rPr>
            </w:pPr>
          </w:p>
        </w:tc>
        <w:tc>
          <w:tcPr>
            <w:tcW w:w="6327" w:type="dxa"/>
            <w:shd w:val="clear" w:color="auto" w:fill="auto"/>
          </w:tcPr>
          <w:p w14:paraId="3597DFA2" w14:textId="77777777" w:rsidR="00EA3591" w:rsidRPr="002D748B" w:rsidRDefault="00EA3591" w:rsidP="00EA3591">
            <w:pPr>
              <w:rPr>
                <w:rFonts w:asciiTheme="minorHAnsi" w:hAnsiTheme="minorHAnsi" w:cstheme="minorHAnsi"/>
              </w:rPr>
            </w:pPr>
            <w:r w:rsidRPr="002D748B">
              <w:rPr>
                <w:rFonts w:cstheme="minorHAnsi"/>
              </w:rPr>
              <w:fldChar w:fldCharType="begin" w:fldLock="1">
                <w:ffData>
                  <w:name w:val="Teksti1"/>
                  <w:enabled/>
                  <w:calcOnExit w:val="0"/>
                  <w:textInput/>
                </w:ffData>
              </w:fldChar>
            </w:r>
            <w:r w:rsidRPr="002D748B">
              <w:rPr>
                <w:rFonts w:asciiTheme="minorHAnsi" w:hAnsiTheme="minorHAnsi" w:cstheme="minorHAnsi"/>
              </w:rPr>
              <w:instrText xml:space="preserve"> FORMTEXT </w:instrText>
            </w:r>
            <w:r w:rsidRPr="002D748B">
              <w:rPr>
                <w:rFonts w:cstheme="minorHAnsi"/>
              </w:rPr>
            </w:r>
            <w:r w:rsidRPr="002D748B">
              <w:rPr>
                <w:rFonts w:cstheme="minorHAnsi"/>
              </w:rPr>
              <w:fldChar w:fldCharType="separate"/>
            </w:r>
            <w:r>
              <w:rPr>
                <w:rFonts w:asciiTheme="minorHAnsi" w:hAnsiTheme="minorHAnsi"/>
              </w:rPr>
              <w:t>     </w:t>
            </w:r>
            <w:r w:rsidRPr="002D748B">
              <w:rPr>
                <w:rFonts w:cstheme="minorHAnsi"/>
              </w:rPr>
              <w:fldChar w:fldCharType="end"/>
            </w:r>
          </w:p>
        </w:tc>
      </w:tr>
    </w:tbl>
    <w:p w14:paraId="0E5E6189" w14:textId="77777777" w:rsidR="00DB2E6A" w:rsidRDefault="00DB2E6A"/>
    <w:sectPr w:rsidR="00DB2E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0B06" w14:textId="77777777" w:rsidR="00471292" w:rsidRDefault="00471292" w:rsidP="00751D0C">
      <w:pPr>
        <w:spacing w:after="0" w:line="240" w:lineRule="auto"/>
      </w:pPr>
      <w:r>
        <w:separator/>
      </w:r>
    </w:p>
  </w:endnote>
  <w:endnote w:type="continuationSeparator" w:id="0">
    <w:p w14:paraId="61110B4E" w14:textId="77777777" w:rsidR="00471292" w:rsidRDefault="00471292" w:rsidP="0075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B5B7" w14:textId="77777777" w:rsidR="00471292" w:rsidRDefault="00471292" w:rsidP="00751D0C">
      <w:pPr>
        <w:spacing w:after="0" w:line="240" w:lineRule="auto"/>
      </w:pPr>
      <w:r>
        <w:separator/>
      </w:r>
    </w:p>
  </w:footnote>
  <w:footnote w:type="continuationSeparator" w:id="0">
    <w:p w14:paraId="7805A878" w14:textId="77777777" w:rsidR="00471292" w:rsidRDefault="00471292" w:rsidP="0075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E5C7" w14:textId="3B57C374" w:rsidR="00FA52FB" w:rsidRPr="003C41BF" w:rsidRDefault="00040C6E" w:rsidP="00584FF9">
    <w:pPr>
      <w:pStyle w:val="Otsikko"/>
      <w:jc w:val="right"/>
      <w:rPr>
        <w:rFonts w:cstheme="majorHAnsi"/>
        <w:sz w:val="22"/>
        <w:szCs w:val="22"/>
      </w:rPr>
    </w:pPr>
    <w:r>
      <w:t xml:space="preserve">            </w:t>
    </w:r>
    <w:r>
      <w:tab/>
    </w:r>
    <w:r>
      <w:tab/>
    </w:r>
    <w:r>
      <w:tab/>
    </w:r>
    <w:r>
      <w:rPr>
        <w:sz w:val="22"/>
      </w:rPr>
      <w:t>DATA UTILISATION PLAN</w:t>
    </w:r>
  </w:p>
  <w:p w14:paraId="0C6AA94E" w14:textId="1F9A9E35" w:rsidR="00751D0C" w:rsidRPr="003C41BF" w:rsidRDefault="00FA52FB" w:rsidP="00584FF9">
    <w:pPr>
      <w:pStyle w:val="Otsikko"/>
      <w:ind w:left="3912" w:firstLine="1304"/>
      <w:jc w:val="right"/>
      <w:rPr>
        <w:rFonts w:cstheme="majorHAnsi"/>
        <w:sz w:val="22"/>
        <w:szCs w:val="22"/>
      </w:rPr>
    </w:pPr>
    <w:r>
      <w:rPr>
        <w:sz w:val="22"/>
      </w:rPr>
      <w:t>APPENDIX TO THE DATA ACCESS AUTHORISATION APPLICATION</w:t>
    </w:r>
  </w:p>
  <w:p w14:paraId="1CB335EA" w14:textId="77777777" w:rsidR="003C41BF" w:rsidRDefault="003C41BF" w:rsidP="00584FF9">
    <w:pPr>
      <w:pStyle w:val="Yltunniste"/>
    </w:pPr>
  </w:p>
  <w:p w14:paraId="6A47F722" w14:textId="77777777" w:rsidR="00040C6E" w:rsidRDefault="00040C6E" w:rsidP="00FA52FB">
    <w:pPr>
      <w:pStyle w:val="Yltunnis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0C"/>
    <w:rsid w:val="00040C6E"/>
    <w:rsid w:val="000A52D0"/>
    <w:rsid w:val="0014153D"/>
    <w:rsid w:val="0016387B"/>
    <w:rsid w:val="001F4C08"/>
    <w:rsid w:val="00260E4B"/>
    <w:rsid w:val="002D748B"/>
    <w:rsid w:val="00310EDF"/>
    <w:rsid w:val="00323781"/>
    <w:rsid w:val="00387280"/>
    <w:rsid w:val="003C41BF"/>
    <w:rsid w:val="003E0196"/>
    <w:rsid w:val="00471292"/>
    <w:rsid w:val="00496E7B"/>
    <w:rsid w:val="00540A27"/>
    <w:rsid w:val="00584FF9"/>
    <w:rsid w:val="005E085B"/>
    <w:rsid w:val="00624205"/>
    <w:rsid w:val="00640531"/>
    <w:rsid w:val="00690E95"/>
    <w:rsid w:val="00751D0C"/>
    <w:rsid w:val="007E00DD"/>
    <w:rsid w:val="007F5DD9"/>
    <w:rsid w:val="008A17D9"/>
    <w:rsid w:val="008C644C"/>
    <w:rsid w:val="008E50C1"/>
    <w:rsid w:val="0095372A"/>
    <w:rsid w:val="00991447"/>
    <w:rsid w:val="00B544E9"/>
    <w:rsid w:val="00B93054"/>
    <w:rsid w:val="00C834E4"/>
    <w:rsid w:val="00DB2E6A"/>
    <w:rsid w:val="00E528A2"/>
    <w:rsid w:val="00E75EB9"/>
    <w:rsid w:val="00EA3591"/>
    <w:rsid w:val="00F75722"/>
    <w:rsid w:val="00FA52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2F83"/>
  <w15:chartTrackingRefBased/>
  <w15:docId w15:val="{5864D50F-0244-4570-8DB2-DD04EA2E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51D0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51D0C"/>
  </w:style>
  <w:style w:type="paragraph" w:styleId="Alatunniste">
    <w:name w:val="footer"/>
    <w:basedOn w:val="Normaali"/>
    <w:link w:val="AlatunnisteChar"/>
    <w:uiPriority w:val="99"/>
    <w:unhideWhenUsed/>
    <w:rsid w:val="00751D0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51D0C"/>
  </w:style>
  <w:style w:type="table" w:styleId="TaulukkoRuudukko">
    <w:name w:val="Table Grid"/>
    <w:basedOn w:val="Normaalitaulukko"/>
    <w:rsid w:val="00751D0C"/>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1"/>
    <w:qFormat/>
    <w:rsid w:val="00F75722"/>
    <w:pPr>
      <w:spacing w:after="220" w:line="240" w:lineRule="auto"/>
    </w:pPr>
    <w:rPr>
      <w:rFonts w:cstheme="minorHAnsi"/>
      <w:sz w:val="20"/>
      <w:szCs w:val="20"/>
    </w:rPr>
  </w:style>
  <w:style w:type="character" w:customStyle="1" w:styleId="LeiptekstiChar">
    <w:name w:val="Leipäteksti Char"/>
    <w:basedOn w:val="Kappaleenoletusfontti"/>
    <w:link w:val="Leipteksti"/>
    <w:uiPriority w:val="1"/>
    <w:rsid w:val="00F75722"/>
    <w:rPr>
      <w:rFonts w:cstheme="minorHAnsi"/>
      <w:sz w:val="20"/>
      <w:szCs w:val="20"/>
    </w:rPr>
  </w:style>
  <w:style w:type="character" w:styleId="Hyperlinkki">
    <w:name w:val="Hyperlink"/>
    <w:basedOn w:val="Kappaleenoletusfontti"/>
    <w:uiPriority w:val="99"/>
    <w:semiHidden/>
    <w:rsid w:val="00F75722"/>
    <w:rPr>
      <w:color w:val="0563C1" w:themeColor="hyperlink"/>
      <w:u w:val="single"/>
    </w:rPr>
  </w:style>
  <w:style w:type="character" w:styleId="Ratkaisematonmaininta">
    <w:name w:val="Unresolved Mention"/>
    <w:basedOn w:val="Kappaleenoletusfontti"/>
    <w:uiPriority w:val="99"/>
    <w:semiHidden/>
    <w:unhideWhenUsed/>
    <w:rsid w:val="00540A27"/>
    <w:rPr>
      <w:color w:val="605E5C"/>
      <w:shd w:val="clear" w:color="auto" w:fill="E1DFDD"/>
    </w:rPr>
  </w:style>
  <w:style w:type="paragraph" w:styleId="Otsikko">
    <w:name w:val="Title"/>
    <w:basedOn w:val="Normaali"/>
    <w:next w:val="Normaali"/>
    <w:link w:val="OtsikkoChar"/>
    <w:uiPriority w:val="10"/>
    <w:qFormat/>
    <w:rsid w:val="003C4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C41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ietosuoja.fi/en/impact-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5F4A5F7E30141893674D7C6D01469" ma:contentTypeVersion="0" ma:contentTypeDescription="Create a new document." ma:contentTypeScope="" ma:versionID="23c9ec7312d7e292d9c88ac1b1ee6f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649202-CFC8-4188-8DB0-1DE83B2FBD89}">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5161798-9966-4847-968D-A9ECEBE22F42}">
  <ds:schemaRefs>
    <ds:schemaRef ds:uri="http://schemas.microsoft.com/sharepoint/v3/contenttype/forms"/>
  </ds:schemaRefs>
</ds:datastoreItem>
</file>

<file path=customXml/itemProps3.xml><?xml version="1.0" encoding="utf-8"?>
<ds:datastoreItem xmlns:ds="http://schemas.openxmlformats.org/officeDocument/2006/customXml" ds:itemID="{93ADFBA3-04C3-45CE-8FA6-8467ACBE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344</Words>
  <Characters>2792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Pakkanen Anu</cp:lastModifiedBy>
  <cp:revision>26</cp:revision>
  <dcterms:created xsi:type="dcterms:W3CDTF">2022-10-03T12:29:00Z</dcterms:created>
  <dcterms:modified xsi:type="dcterms:W3CDTF">2022-11-01T06:53:00Z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0x0101001FB5F4A5F7E30141893674D7C6D01469</vt:lpwstr>
  </property>
</Properties>
</file>